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B4" w:rsidRPr="00EA59E9" w:rsidRDefault="009415B4" w:rsidP="009415B4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EA59E9">
        <w:rPr>
          <w:rFonts w:ascii="Verdana" w:hAnsi="Verdana"/>
          <w:b/>
          <w:i/>
          <w:sz w:val="24"/>
          <w:szCs w:val="24"/>
        </w:rPr>
        <w:t>COMUNICADO</w:t>
      </w:r>
      <w:r w:rsidR="00EA59E9">
        <w:rPr>
          <w:rFonts w:ascii="Verdana" w:hAnsi="Verdana"/>
          <w:b/>
          <w:i/>
          <w:sz w:val="24"/>
          <w:szCs w:val="24"/>
        </w:rPr>
        <w:t xml:space="preserve"> DE ANÁLISE DE RECURSO</w:t>
      </w:r>
    </w:p>
    <w:p w:rsidR="009415B4" w:rsidRDefault="009415B4" w:rsidP="0073426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1D3FFF" w:rsidRPr="001D3FFF" w:rsidRDefault="001D3FFF" w:rsidP="001D3F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D3FFF">
        <w:rPr>
          <w:rFonts w:ascii="Verdana" w:hAnsi="Verdana" w:cs="Arial"/>
          <w:b/>
          <w:bCs/>
          <w:sz w:val="18"/>
          <w:szCs w:val="18"/>
        </w:rPr>
        <w:t>CHAMADA PÚBLICA N° 001/2021</w:t>
      </w:r>
    </w:p>
    <w:p w:rsidR="001D3FFF" w:rsidRPr="001D3FFF" w:rsidRDefault="001D3FFF" w:rsidP="001D3F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D3FFF">
        <w:rPr>
          <w:rFonts w:ascii="Verdana" w:hAnsi="Verdana" w:cs="Arial"/>
          <w:b/>
          <w:bCs/>
          <w:sz w:val="18"/>
          <w:szCs w:val="18"/>
        </w:rPr>
        <w:t>DISPENSA Nº 033/2021</w:t>
      </w:r>
    </w:p>
    <w:p w:rsidR="001D3FFF" w:rsidRPr="001D3FFF" w:rsidRDefault="001D3FFF" w:rsidP="001D3F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D3FFF">
        <w:rPr>
          <w:rFonts w:ascii="Verdana" w:hAnsi="Verdana" w:cs="Arial"/>
          <w:b/>
          <w:bCs/>
          <w:sz w:val="18"/>
          <w:szCs w:val="18"/>
        </w:rPr>
        <w:t>PROCESSO Nº 1238/2021</w:t>
      </w:r>
    </w:p>
    <w:p w:rsidR="0073426E" w:rsidRDefault="00EA59E9" w:rsidP="0073426E">
      <w:pPr>
        <w:pStyle w:val="NormalWeb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73426E" w:rsidRPr="0073426E">
        <w:rPr>
          <w:rFonts w:ascii="Verdana" w:hAnsi="Verdana"/>
          <w:sz w:val="18"/>
          <w:szCs w:val="18"/>
        </w:rPr>
        <w:t xml:space="preserve">raraquara, </w:t>
      </w:r>
      <w:r w:rsidR="001D3FFF">
        <w:rPr>
          <w:rFonts w:ascii="Verdana" w:hAnsi="Verdana"/>
          <w:sz w:val="18"/>
          <w:szCs w:val="18"/>
        </w:rPr>
        <w:t>31</w:t>
      </w:r>
      <w:r w:rsidR="0073426E">
        <w:rPr>
          <w:rFonts w:ascii="Verdana" w:hAnsi="Verdana"/>
          <w:sz w:val="18"/>
          <w:szCs w:val="18"/>
        </w:rPr>
        <w:t xml:space="preserve"> de maio de 2021.</w:t>
      </w:r>
    </w:p>
    <w:p w:rsidR="005F6CE6" w:rsidRPr="00FF0061" w:rsidRDefault="00EA59E9" w:rsidP="005F6CE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3426E" w:rsidRPr="00FF0061">
        <w:rPr>
          <w:rFonts w:ascii="Verdana" w:hAnsi="Verdana"/>
          <w:sz w:val="18"/>
          <w:szCs w:val="18"/>
        </w:rPr>
        <w:t xml:space="preserve">Vimos, através deste, em relação ao presente pregão presencial, cujo objeto é </w:t>
      </w:r>
      <w:r w:rsidR="001D3FFF" w:rsidRPr="00FF0061">
        <w:rPr>
          <w:rFonts w:ascii="Verdana" w:hAnsi="Verdana" w:cs="Arial"/>
          <w:sz w:val="18"/>
          <w:szCs w:val="18"/>
        </w:rPr>
        <w:t>CREDENCIAR E HABILITAR GRUPOS FORMAIS DE AGRICULTORES FAMILIARES, INSTITUÍDOS POR ORGANIZAÇÕES FORNECEDORAS (COOPERATIVAS E OUTRAS ORGANIZAÇÕES FORMALMENTE CONSTITUÍDAS COMO PESSOA JURÍDICA DE DIREITO PRIVADO E QUE DETENHAM A DECLARAÇÃO DE APTIDÃO AO PROGRAMA NACIONAL DE AGRICULTURA FAMILIAR – PRONAF – DAP ESPECIAL PESSOA JURÍDICA) POR MEIO DA MODALIDADE COMPRA INSTITUCIONAL, DO PROGRAMA DE AQUISIÇÃO DE ALIMENTOS (PAA)</w:t>
      </w:r>
      <w:r w:rsidR="0073426E" w:rsidRPr="00FF0061">
        <w:rPr>
          <w:rFonts w:ascii="Verdana" w:hAnsi="Verdana"/>
          <w:sz w:val="18"/>
          <w:szCs w:val="18"/>
        </w:rPr>
        <w:t xml:space="preserve">, expor o que </w:t>
      </w:r>
      <w:proofErr w:type="gramStart"/>
      <w:r w:rsidR="0073426E" w:rsidRPr="00FF0061">
        <w:rPr>
          <w:rFonts w:ascii="Verdana" w:hAnsi="Verdana"/>
          <w:sz w:val="18"/>
          <w:szCs w:val="18"/>
        </w:rPr>
        <w:t>segue</w:t>
      </w:r>
      <w:r w:rsidR="001D3FFF" w:rsidRPr="00FF0061">
        <w:rPr>
          <w:rFonts w:ascii="Verdana" w:hAnsi="Verdana"/>
          <w:sz w:val="18"/>
          <w:szCs w:val="18"/>
        </w:rPr>
        <w:t>,</w:t>
      </w:r>
      <w:proofErr w:type="gramEnd"/>
      <w:r w:rsidR="001D3FFF" w:rsidRPr="00FF0061">
        <w:rPr>
          <w:rFonts w:ascii="Verdana" w:hAnsi="Verdana"/>
          <w:sz w:val="18"/>
          <w:szCs w:val="18"/>
        </w:rPr>
        <w:t xml:space="preserve"> </w:t>
      </w:r>
      <w:r w:rsidR="002C2809" w:rsidRPr="00FF0061">
        <w:rPr>
          <w:rFonts w:ascii="Verdana" w:hAnsi="Verdana"/>
          <w:sz w:val="18"/>
          <w:szCs w:val="18"/>
        </w:rPr>
        <w:t xml:space="preserve">em relação à manifestação de recurso administrativo da </w:t>
      </w:r>
      <w:r w:rsidR="001D3FFF" w:rsidRPr="00FF0061">
        <w:rPr>
          <w:rFonts w:ascii="Verdana" w:hAnsi="Verdana"/>
          <w:sz w:val="18"/>
          <w:szCs w:val="18"/>
        </w:rPr>
        <w:t>ASSOCIAÇÃO DOS AGRICULTORES FAMILIARES DO ASSENTAMENTO GUARANY – AAFAGUA.</w:t>
      </w:r>
    </w:p>
    <w:p w:rsidR="00356D59" w:rsidRPr="00FF0061" w:rsidRDefault="00EA59E9" w:rsidP="005F6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0061">
        <w:rPr>
          <w:rFonts w:ascii="Verdana" w:hAnsi="Verdana"/>
          <w:sz w:val="18"/>
          <w:szCs w:val="18"/>
        </w:rPr>
        <w:tab/>
      </w:r>
      <w:r w:rsidRPr="00FF0061">
        <w:rPr>
          <w:rFonts w:ascii="Verdana" w:hAnsi="Verdana"/>
          <w:sz w:val="18"/>
          <w:szCs w:val="18"/>
        </w:rPr>
        <w:tab/>
      </w:r>
      <w:r w:rsidRPr="00FF0061">
        <w:rPr>
          <w:rFonts w:ascii="Verdana" w:hAnsi="Verdana"/>
          <w:sz w:val="18"/>
          <w:szCs w:val="18"/>
        </w:rPr>
        <w:tab/>
      </w:r>
      <w:r w:rsidRPr="00FF0061">
        <w:rPr>
          <w:rFonts w:ascii="Verdana" w:hAnsi="Verdana"/>
          <w:sz w:val="18"/>
          <w:szCs w:val="18"/>
        </w:rPr>
        <w:tab/>
      </w:r>
      <w:r w:rsidRPr="00FF0061">
        <w:rPr>
          <w:rFonts w:ascii="Verdana" w:hAnsi="Verdana"/>
          <w:sz w:val="18"/>
          <w:szCs w:val="18"/>
        </w:rPr>
        <w:tab/>
      </w:r>
      <w:r w:rsidR="0073426E" w:rsidRPr="00FF0061">
        <w:rPr>
          <w:rFonts w:ascii="Verdana" w:hAnsi="Verdana"/>
          <w:sz w:val="18"/>
          <w:szCs w:val="18"/>
        </w:rPr>
        <w:t xml:space="preserve">De fato, </w:t>
      </w:r>
      <w:r w:rsidR="005F6CE6" w:rsidRPr="00FF0061">
        <w:rPr>
          <w:rFonts w:ascii="Verdana" w:hAnsi="Verdana"/>
          <w:sz w:val="18"/>
          <w:szCs w:val="18"/>
        </w:rPr>
        <w:t xml:space="preserve">que após </w:t>
      </w:r>
      <w:r w:rsidR="0073426E" w:rsidRPr="00FF0061">
        <w:rPr>
          <w:rFonts w:ascii="Verdana" w:hAnsi="Verdana"/>
          <w:sz w:val="18"/>
          <w:szCs w:val="18"/>
        </w:rPr>
        <w:t xml:space="preserve">a abertura do </w:t>
      </w:r>
      <w:r w:rsidR="001D3FFF" w:rsidRPr="00FF0061">
        <w:rPr>
          <w:rFonts w:ascii="Verdana" w:hAnsi="Verdana"/>
          <w:sz w:val="18"/>
          <w:szCs w:val="18"/>
        </w:rPr>
        <w:t>C</w:t>
      </w:r>
      <w:r w:rsidR="0073426E" w:rsidRPr="00FF0061">
        <w:rPr>
          <w:rFonts w:ascii="Verdana" w:hAnsi="Verdana"/>
          <w:sz w:val="18"/>
          <w:szCs w:val="18"/>
        </w:rPr>
        <w:t xml:space="preserve">ertame, </w:t>
      </w:r>
      <w:r w:rsidR="005F6CE6" w:rsidRPr="00FF0061">
        <w:rPr>
          <w:rFonts w:ascii="Verdana" w:hAnsi="Verdana"/>
          <w:sz w:val="18"/>
          <w:szCs w:val="18"/>
        </w:rPr>
        <w:t xml:space="preserve">a Gerência de Agricultura Familiar e Comissão Permanente de Licitações, </w:t>
      </w:r>
      <w:r w:rsidR="001D3FFF" w:rsidRPr="00FF0061">
        <w:rPr>
          <w:rFonts w:ascii="Verdana" w:hAnsi="Verdana"/>
          <w:sz w:val="18"/>
          <w:szCs w:val="18"/>
        </w:rPr>
        <w:t>ao analisar</w:t>
      </w:r>
      <w:r w:rsidR="005F6CE6" w:rsidRPr="00FF0061">
        <w:rPr>
          <w:rFonts w:ascii="Verdana" w:hAnsi="Verdana"/>
          <w:sz w:val="18"/>
          <w:szCs w:val="18"/>
        </w:rPr>
        <w:t>em</w:t>
      </w:r>
      <w:r w:rsidR="001D3FFF" w:rsidRPr="00FF0061">
        <w:rPr>
          <w:rFonts w:ascii="Verdana" w:hAnsi="Verdana"/>
          <w:sz w:val="18"/>
          <w:szCs w:val="18"/>
        </w:rPr>
        <w:t xml:space="preserve"> os documentos de Habilitação</w:t>
      </w:r>
      <w:r w:rsidR="005F6CE6" w:rsidRPr="00FF0061">
        <w:rPr>
          <w:rFonts w:ascii="Verdana" w:hAnsi="Verdana"/>
          <w:sz w:val="18"/>
          <w:szCs w:val="18"/>
        </w:rPr>
        <w:t>,</w:t>
      </w:r>
      <w:r w:rsidR="001D3FFF" w:rsidRPr="00FF0061">
        <w:rPr>
          <w:rFonts w:ascii="Verdana" w:hAnsi="Verdana"/>
          <w:sz w:val="18"/>
          <w:szCs w:val="18"/>
        </w:rPr>
        <w:t xml:space="preserve"> decidi</w:t>
      </w:r>
      <w:r w:rsidR="005F6CE6" w:rsidRPr="00FF0061">
        <w:rPr>
          <w:rFonts w:ascii="Verdana" w:hAnsi="Verdana"/>
          <w:sz w:val="18"/>
          <w:szCs w:val="18"/>
        </w:rPr>
        <w:t xml:space="preserve">ram </w:t>
      </w:r>
      <w:r w:rsidR="001D3FFF" w:rsidRPr="00FF0061">
        <w:rPr>
          <w:rFonts w:ascii="Verdana" w:hAnsi="Verdana"/>
          <w:sz w:val="18"/>
          <w:szCs w:val="18"/>
        </w:rPr>
        <w:t>inabilitar a ASSOCIAÇÃO DOS AGRICULTORES FAMILIARES DO ASSENTAMENTO GUARANY – AAFAGUA</w:t>
      </w:r>
      <w:r w:rsidR="005F6CE6" w:rsidRPr="00FF0061">
        <w:rPr>
          <w:rFonts w:ascii="Verdana" w:hAnsi="Verdana"/>
          <w:sz w:val="18"/>
          <w:szCs w:val="18"/>
        </w:rPr>
        <w:t>, com base no item 05.04 do Edital “</w:t>
      </w:r>
      <w:r w:rsidR="005F6CE6" w:rsidRPr="00FF0061">
        <w:rPr>
          <w:rFonts w:ascii="Verdana" w:hAnsi="Verdana" w:cs="Times New Roman"/>
          <w:sz w:val="18"/>
          <w:szCs w:val="18"/>
        </w:rPr>
        <w:t xml:space="preserve">Declaração de Aptidão ao Pronaf (DAP) ou Cadastro Nacional de Agricultura Familiar (CAF) pessoa física, de cada agricultor familiar vinculado à Declaração de Aptidão ao Pronaf (DAP) ou Cadastro Nacional de Agricultura Familiar (CAF) jurídica da Cooperativa/Associação com validade de, no mínimo, 10 (dez) meses contados </w:t>
      </w:r>
      <w:proofErr w:type="gramStart"/>
      <w:r w:rsidR="005F6CE6" w:rsidRPr="00FF0061">
        <w:rPr>
          <w:rFonts w:ascii="Verdana" w:hAnsi="Verdana" w:cs="Times New Roman"/>
          <w:sz w:val="18"/>
          <w:szCs w:val="18"/>
        </w:rPr>
        <w:t>à</w:t>
      </w:r>
      <w:proofErr w:type="gramEnd"/>
      <w:r w:rsidR="005F6CE6" w:rsidRPr="00FF0061">
        <w:rPr>
          <w:rFonts w:ascii="Verdana" w:hAnsi="Verdana" w:cs="Times New Roman"/>
          <w:sz w:val="18"/>
          <w:szCs w:val="18"/>
        </w:rPr>
        <w:t xml:space="preserve"> partir da entrega do envelope</w:t>
      </w:r>
      <w:r w:rsidR="0051551D" w:rsidRPr="00FF0061">
        <w:rPr>
          <w:rFonts w:ascii="Verdana" w:hAnsi="Verdana" w:cs="Times New Roman"/>
          <w:sz w:val="18"/>
          <w:szCs w:val="18"/>
        </w:rPr>
        <w:t>, onde as mesmas não cumprem o requisito de validade mínima de dez meses.</w:t>
      </w:r>
    </w:p>
    <w:p w:rsidR="00EA59E9" w:rsidRPr="00FF0061" w:rsidRDefault="00EA59E9" w:rsidP="005F6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2C2809" w:rsidRPr="00FF0061" w:rsidRDefault="00EA59E9" w:rsidP="005F6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0061">
        <w:rPr>
          <w:rFonts w:ascii="Verdana" w:hAnsi="Verdana" w:cs="Times New Roman"/>
          <w:sz w:val="18"/>
          <w:szCs w:val="18"/>
        </w:rPr>
        <w:tab/>
      </w:r>
      <w:r w:rsidRPr="00FF0061">
        <w:rPr>
          <w:rFonts w:ascii="Verdana" w:hAnsi="Verdana" w:cs="Times New Roman"/>
          <w:sz w:val="18"/>
          <w:szCs w:val="18"/>
        </w:rPr>
        <w:tab/>
      </w:r>
      <w:r w:rsidRPr="00FF0061">
        <w:rPr>
          <w:rFonts w:ascii="Verdana" w:hAnsi="Verdana" w:cs="Times New Roman"/>
          <w:sz w:val="18"/>
          <w:szCs w:val="18"/>
        </w:rPr>
        <w:tab/>
      </w:r>
      <w:r w:rsidRPr="00FF0061">
        <w:rPr>
          <w:rFonts w:ascii="Verdana" w:hAnsi="Verdana" w:cs="Times New Roman"/>
          <w:sz w:val="18"/>
          <w:szCs w:val="18"/>
        </w:rPr>
        <w:tab/>
      </w:r>
      <w:r w:rsidRPr="00FF0061">
        <w:rPr>
          <w:rFonts w:ascii="Verdana" w:hAnsi="Verdana" w:cs="Times New Roman"/>
          <w:sz w:val="18"/>
          <w:szCs w:val="18"/>
        </w:rPr>
        <w:tab/>
      </w:r>
      <w:r w:rsidR="00356D59" w:rsidRPr="00FF0061">
        <w:rPr>
          <w:rFonts w:ascii="Verdana" w:hAnsi="Verdana" w:cs="Times New Roman"/>
          <w:sz w:val="18"/>
          <w:szCs w:val="18"/>
        </w:rPr>
        <w:t xml:space="preserve">Ao </w:t>
      </w:r>
      <w:proofErr w:type="gramStart"/>
      <w:r w:rsidR="00356D59" w:rsidRPr="00FF0061">
        <w:rPr>
          <w:rFonts w:ascii="Verdana" w:hAnsi="Verdana" w:cs="Times New Roman"/>
          <w:sz w:val="18"/>
          <w:szCs w:val="18"/>
        </w:rPr>
        <w:t>ser comunicada da decisão acima exarada</w:t>
      </w:r>
      <w:proofErr w:type="gramEnd"/>
      <w:r w:rsidR="00356D59" w:rsidRPr="00FF0061">
        <w:rPr>
          <w:rFonts w:ascii="Verdana" w:hAnsi="Verdana" w:cs="Times New Roman"/>
          <w:sz w:val="18"/>
          <w:szCs w:val="18"/>
        </w:rPr>
        <w:t xml:space="preserve">, a </w:t>
      </w:r>
      <w:r w:rsidR="0051551D" w:rsidRPr="00FF0061">
        <w:rPr>
          <w:rFonts w:ascii="Verdana" w:hAnsi="Verdana" w:cs="Times New Roman"/>
          <w:sz w:val="18"/>
          <w:szCs w:val="18"/>
        </w:rPr>
        <w:t xml:space="preserve"> </w:t>
      </w:r>
      <w:r w:rsidR="00356D59" w:rsidRPr="00FF0061">
        <w:rPr>
          <w:rFonts w:ascii="Verdana" w:hAnsi="Verdana"/>
          <w:sz w:val="18"/>
          <w:szCs w:val="18"/>
        </w:rPr>
        <w:t xml:space="preserve">ASSOCIAÇÃO DOS AGRICULTORES FAMILIARES DO ASSENTAMENTO GUARANY – AAFAGUA, resolve apresentar recurso, argumentando que houve um equivoco por parte da Comissão, haja vista que analisando desta forma, esta fazendo um </w:t>
      </w:r>
      <w:proofErr w:type="spellStart"/>
      <w:r w:rsidR="00356D59" w:rsidRPr="00FF0061">
        <w:rPr>
          <w:rFonts w:ascii="Verdana" w:hAnsi="Verdana"/>
          <w:sz w:val="18"/>
          <w:szCs w:val="18"/>
        </w:rPr>
        <w:t>pré</w:t>
      </w:r>
      <w:proofErr w:type="spellEnd"/>
      <w:r w:rsidR="00356D59" w:rsidRPr="00FF0061">
        <w:rPr>
          <w:rFonts w:ascii="Verdana" w:hAnsi="Verdana"/>
          <w:sz w:val="18"/>
          <w:szCs w:val="18"/>
        </w:rPr>
        <w:t xml:space="preserve"> julgamento de ato futuro, pois no momento da Chamada Pública todas as </w:t>
      </w:r>
      <w:proofErr w:type="spellStart"/>
      <w:r w:rsidR="00356D59" w:rsidRPr="00FF0061">
        <w:rPr>
          <w:rFonts w:ascii="Verdana" w:hAnsi="Verdana"/>
          <w:sz w:val="18"/>
          <w:szCs w:val="18"/>
        </w:rPr>
        <w:t>DAPs</w:t>
      </w:r>
      <w:proofErr w:type="spellEnd"/>
      <w:r w:rsidR="00356D59" w:rsidRPr="00FF0061">
        <w:rPr>
          <w:rFonts w:ascii="Verdana" w:hAnsi="Verdana"/>
          <w:sz w:val="18"/>
          <w:szCs w:val="18"/>
        </w:rPr>
        <w:t xml:space="preserve"> estão dentro do seu prazo de validade, tornando se assim, aptas para darem aos seus titulares condições Jurídicas para participarem e dar sequência no andamento de suas atribuições exigidas pelo Edital.</w:t>
      </w:r>
    </w:p>
    <w:p w:rsidR="005F6CE6" w:rsidRPr="00FF0061" w:rsidRDefault="005F6CE6" w:rsidP="005F6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A59E9" w:rsidRPr="00FF0061" w:rsidRDefault="001A0129" w:rsidP="007A111C">
      <w:pPr>
        <w:ind w:firstLine="1134"/>
        <w:jc w:val="both"/>
        <w:rPr>
          <w:rFonts w:ascii="Verdana" w:hAnsi="Verdana"/>
          <w:sz w:val="18"/>
          <w:szCs w:val="18"/>
        </w:rPr>
      </w:pPr>
      <w:r w:rsidRPr="00FF0061">
        <w:rPr>
          <w:rFonts w:ascii="Verdana" w:hAnsi="Verdana" w:cs="Arial"/>
          <w:sz w:val="18"/>
          <w:szCs w:val="18"/>
        </w:rPr>
        <w:t xml:space="preserve">Face ao exposto, </w:t>
      </w:r>
      <w:r w:rsidR="00356D59" w:rsidRPr="00FF0061">
        <w:rPr>
          <w:rFonts w:ascii="Verdana" w:hAnsi="Verdana" w:cs="Arial"/>
          <w:sz w:val="18"/>
          <w:szCs w:val="18"/>
        </w:rPr>
        <w:t xml:space="preserve">e após consulta por parte da Gerência de Agricultura Familiar a Procuradoria Geral do Município, o qual </w:t>
      </w:r>
      <w:r w:rsidR="00FF0061" w:rsidRPr="00FF0061">
        <w:rPr>
          <w:rFonts w:ascii="Verdana" w:hAnsi="Verdana" w:cs="Arial"/>
          <w:sz w:val="18"/>
          <w:szCs w:val="18"/>
        </w:rPr>
        <w:t>entend</w:t>
      </w:r>
      <w:r w:rsidR="00FF0061">
        <w:rPr>
          <w:rFonts w:ascii="Verdana" w:hAnsi="Verdana" w:cs="Arial"/>
          <w:sz w:val="18"/>
          <w:szCs w:val="18"/>
        </w:rPr>
        <w:t>er</w:t>
      </w:r>
      <w:r w:rsidR="00FF0061" w:rsidRPr="00FF0061">
        <w:rPr>
          <w:rFonts w:ascii="Verdana" w:hAnsi="Verdana" w:cs="Arial"/>
          <w:sz w:val="18"/>
          <w:szCs w:val="18"/>
        </w:rPr>
        <w:t>am</w:t>
      </w:r>
      <w:r w:rsidR="00356D59" w:rsidRPr="00FF0061">
        <w:rPr>
          <w:rFonts w:ascii="Verdana" w:hAnsi="Verdana" w:cs="Arial"/>
          <w:sz w:val="18"/>
          <w:szCs w:val="18"/>
        </w:rPr>
        <w:t xml:space="preserve"> que a referida  Associação, apresentou no momento da abertura do Certame as </w:t>
      </w:r>
      <w:proofErr w:type="spellStart"/>
      <w:r w:rsidR="00356D59" w:rsidRPr="00FF0061">
        <w:rPr>
          <w:rFonts w:ascii="Verdana" w:hAnsi="Verdana" w:cs="Arial"/>
          <w:sz w:val="18"/>
          <w:szCs w:val="18"/>
        </w:rPr>
        <w:t>DAPs</w:t>
      </w:r>
      <w:proofErr w:type="spellEnd"/>
      <w:r w:rsidR="00356D59" w:rsidRPr="00FF0061">
        <w:rPr>
          <w:rFonts w:ascii="Verdana" w:hAnsi="Verdana" w:cs="Arial"/>
          <w:sz w:val="18"/>
          <w:szCs w:val="18"/>
        </w:rPr>
        <w:t xml:space="preserve"> com seu prazo de validade correto, </w:t>
      </w:r>
      <w:r w:rsidR="00FF0061">
        <w:rPr>
          <w:rFonts w:ascii="Verdana" w:hAnsi="Verdana" w:cs="Arial"/>
          <w:sz w:val="18"/>
          <w:szCs w:val="18"/>
        </w:rPr>
        <w:t xml:space="preserve">podendo até o final </w:t>
      </w:r>
      <w:proofErr w:type="gramStart"/>
      <w:r w:rsidR="00FF0061">
        <w:rPr>
          <w:rFonts w:ascii="Verdana" w:hAnsi="Verdana" w:cs="Arial"/>
          <w:sz w:val="18"/>
          <w:szCs w:val="18"/>
        </w:rPr>
        <w:t>do contrato ir</w:t>
      </w:r>
      <w:proofErr w:type="gramEnd"/>
      <w:r w:rsidR="00FF0061">
        <w:rPr>
          <w:rFonts w:ascii="Verdana" w:hAnsi="Verdana" w:cs="Arial"/>
          <w:sz w:val="18"/>
          <w:szCs w:val="18"/>
        </w:rPr>
        <w:t xml:space="preserve"> atualizando as vencidas. Diante disso, a</w:t>
      </w:r>
      <w:r w:rsidR="00356D59" w:rsidRPr="00FF0061">
        <w:rPr>
          <w:rFonts w:ascii="Verdana" w:hAnsi="Verdana" w:cs="Arial"/>
          <w:sz w:val="18"/>
          <w:szCs w:val="18"/>
        </w:rPr>
        <w:t xml:space="preserve"> Comissão Permanente de Licitações, </w:t>
      </w:r>
      <w:r w:rsidR="00EA59E9" w:rsidRPr="00FF0061">
        <w:rPr>
          <w:rFonts w:ascii="Verdana" w:hAnsi="Verdana" w:cs="Arial"/>
          <w:sz w:val="18"/>
          <w:szCs w:val="18"/>
        </w:rPr>
        <w:t>resolve</w:t>
      </w:r>
      <w:r w:rsidR="00356D59" w:rsidRPr="00FF0061">
        <w:rPr>
          <w:rFonts w:ascii="Verdana" w:hAnsi="Verdana" w:cs="Arial"/>
          <w:sz w:val="18"/>
          <w:szCs w:val="18"/>
        </w:rPr>
        <w:t xml:space="preserve"> </w:t>
      </w:r>
      <w:r w:rsidR="00EA59E9" w:rsidRPr="00FF0061">
        <w:rPr>
          <w:rFonts w:ascii="Verdana" w:hAnsi="Verdana" w:cs="Arial"/>
          <w:b/>
          <w:sz w:val="18"/>
          <w:szCs w:val="18"/>
        </w:rPr>
        <w:t>HABILITAR</w:t>
      </w:r>
      <w:r w:rsidR="00356D59" w:rsidRPr="00FF0061">
        <w:rPr>
          <w:rFonts w:ascii="Verdana" w:hAnsi="Verdana" w:cs="Arial"/>
          <w:sz w:val="18"/>
          <w:szCs w:val="18"/>
        </w:rPr>
        <w:t xml:space="preserve"> a </w:t>
      </w:r>
      <w:r w:rsidR="00356D59" w:rsidRPr="00FF0061">
        <w:rPr>
          <w:rFonts w:ascii="Verdana" w:hAnsi="Verdana"/>
          <w:sz w:val="18"/>
          <w:szCs w:val="18"/>
        </w:rPr>
        <w:t>ASSOCIAÇÃO DOS AGRICULTORES FAMILIARES DO ASSENTAMENTO GUARANY – AAFAGUA</w:t>
      </w:r>
      <w:r w:rsidR="00EA59E9" w:rsidRPr="00FF0061">
        <w:rPr>
          <w:rFonts w:ascii="Verdana" w:hAnsi="Verdana"/>
          <w:sz w:val="18"/>
          <w:szCs w:val="18"/>
        </w:rPr>
        <w:t>, para a segunda fase do certa</w:t>
      </w:r>
      <w:r w:rsidR="00FF0061">
        <w:rPr>
          <w:rFonts w:ascii="Verdana" w:hAnsi="Verdana"/>
          <w:sz w:val="18"/>
          <w:szCs w:val="18"/>
        </w:rPr>
        <w:t>m</w:t>
      </w:r>
      <w:r w:rsidR="00EA59E9" w:rsidRPr="00FF0061">
        <w:rPr>
          <w:rFonts w:ascii="Verdana" w:hAnsi="Verdana"/>
          <w:sz w:val="18"/>
          <w:szCs w:val="18"/>
        </w:rPr>
        <w:t>e</w:t>
      </w:r>
      <w:r w:rsidR="00FF0061">
        <w:rPr>
          <w:rFonts w:ascii="Verdana" w:hAnsi="Verdana"/>
          <w:sz w:val="18"/>
          <w:szCs w:val="18"/>
        </w:rPr>
        <w:t xml:space="preserve">, designando a abertura do ENVELOPE N. 02 – PROJETO DE VENDAS PARA O DIA 09 de Junho de 2021 ás </w:t>
      </w:r>
      <w:r w:rsidR="00EA59E9" w:rsidRPr="00FF0061">
        <w:rPr>
          <w:rFonts w:ascii="Verdana" w:hAnsi="Verdana"/>
          <w:sz w:val="18"/>
          <w:szCs w:val="18"/>
        </w:rPr>
        <w:t xml:space="preserve"> </w:t>
      </w:r>
      <w:proofErr w:type="gramStart"/>
      <w:r w:rsidR="00FF0061">
        <w:rPr>
          <w:rFonts w:ascii="Verdana" w:hAnsi="Verdana"/>
          <w:sz w:val="18"/>
          <w:szCs w:val="18"/>
        </w:rPr>
        <w:t>10:15</w:t>
      </w:r>
      <w:proofErr w:type="gramEnd"/>
      <w:r w:rsidR="00FF0061">
        <w:rPr>
          <w:rFonts w:ascii="Verdana" w:hAnsi="Verdana"/>
          <w:sz w:val="18"/>
          <w:szCs w:val="18"/>
        </w:rPr>
        <w:t>Hs.</w:t>
      </w:r>
      <w:bookmarkStart w:id="0" w:name="_GoBack"/>
      <w:bookmarkEnd w:id="0"/>
    </w:p>
    <w:p w:rsidR="00EA59E9" w:rsidRDefault="00EA59E9" w:rsidP="007A111C">
      <w:pPr>
        <w:ind w:firstLine="1134"/>
        <w:jc w:val="both"/>
        <w:rPr>
          <w:rFonts w:ascii="Verdana" w:hAnsi="Verdana"/>
          <w:sz w:val="18"/>
          <w:szCs w:val="18"/>
        </w:rPr>
      </w:pPr>
    </w:p>
    <w:p w:rsidR="00A14A5B" w:rsidRPr="00EA59E9" w:rsidRDefault="00EA59E9" w:rsidP="00EA59E9">
      <w:pPr>
        <w:spacing w:after="0" w:line="240" w:lineRule="auto"/>
        <w:ind w:firstLine="1134"/>
        <w:jc w:val="center"/>
        <w:rPr>
          <w:rFonts w:ascii="Verdana" w:hAnsi="Verdana"/>
          <w:b/>
          <w:sz w:val="18"/>
          <w:szCs w:val="18"/>
        </w:rPr>
      </w:pPr>
      <w:r w:rsidRPr="00EA59E9">
        <w:rPr>
          <w:rFonts w:ascii="Verdana" w:hAnsi="Verdana"/>
          <w:b/>
          <w:sz w:val="18"/>
          <w:szCs w:val="18"/>
        </w:rPr>
        <w:t>ARIANE SOARES DE SOUZA</w:t>
      </w:r>
    </w:p>
    <w:p w:rsidR="00EA59E9" w:rsidRPr="00EA59E9" w:rsidRDefault="00EA59E9" w:rsidP="00EA59E9">
      <w:pPr>
        <w:spacing w:after="0" w:line="240" w:lineRule="auto"/>
        <w:ind w:firstLine="1134"/>
        <w:jc w:val="center"/>
        <w:rPr>
          <w:rFonts w:ascii="Verdana" w:hAnsi="Verdana"/>
          <w:b/>
          <w:sz w:val="18"/>
          <w:szCs w:val="18"/>
        </w:rPr>
      </w:pPr>
      <w:r w:rsidRPr="00EA59E9">
        <w:rPr>
          <w:rFonts w:ascii="Verdana" w:hAnsi="Verdana"/>
          <w:b/>
          <w:sz w:val="18"/>
          <w:szCs w:val="18"/>
        </w:rPr>
        <w:t>Comissão Permanente de Licitações</w:t>
      </w:r>
    </w:p>
    <w:p w:rsidR="00550F16" w:rsidRPr="0073426E" w:rsidRDefault="00EA59E9" w:rsidP="00EA59E9">
      <w:pPr>
        <w:spacing w:after="0" w:line="240" w:lineRule="auto"/>
        <w:ind w:firstLine="1134"/>
        <w:jc w:val="center"/>
        <w:rPr>
          <w:rFonts w:ascii="Verdana" w:hAnsi="Verdana"/>
          <w:sz w:val="18"/>
          <w:szCs w:val="18"/>
        </w:rPr>
      </w:pPr>
      <w:r w:rsidRPr="00EA59E9">
        <w:rPr>
          <w:rFonts w:ascii="Verdana" w:hAnsi="Verdana"/>
          <w:b/>
          <w:sz w:val="18"/>
          <w:szCs w:val="18"/>
        </w:rPr>
        <w:t>Presidente</w:t>
      </w:r>
    </w:p>
    <w:sectPr w:rsidR="00550F16" w:rsidRPr="007342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6E" w:rsidRDefault="0073426E" w:rsidP="0073426E">
      <w:pPr>
        <w:spacing w:after="0" w:line="240" w:lineRule="auto"/>
      </w:pPr>
      <w:r>
        <w:separator/>
      </w:r>
    </w:p>
  </w:endnote>
  <w:endnote w:type="continuationSeparator" w:id="0">
    <w:p w:rsidR="0073426E" w:rsidRDefault="0073426E" w:rsidP="0073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6E" w:rsidRDefault="0073426E" w:rsidP="0073426E">
      <w:pPr>
        <w:spacing w:after="0" w:line="240" w:lineRule="auto"/>
      </w:pPr>
      <w:r>
        <w:separator/>
      </w:r>
    </w:p>
  </w:footnote>
  <w:footnote w:type="continuationSeparator" w:id="0">
    <w:p w:rsidR="0073426E" w:rsidRDefault="0073426E" w:rsidP="0073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6E" w:rsidRPr="00A91B9C" w:rsidRDefault="0073426E" w:rsidP="0073426E">
    <w:pPr>
      <w:jc w:val="center"/>
      <w:rPr>
        <w:rFonts w:ascii="Verdana" w:hAnsi="Verdana"/>
      </w:rPr>
    </w:pPr>
    <w:r>
      <w:rPr>
        <w:rFonts w:ascii="Verdana" w:hAnsi="Verdana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-231140</wp:posOffset>
          </wp:positionV>
          <wp:extent cx="990600" cy="923925"/>
          <wp:effectExtent l="0" t="0" r="0" b="9525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eastAsia="pt-BR"/>
      </w:rPr>
      <w:drawing>
        <wp:inline distT="0" distB="0" distL="0" distR="0">
          <wp:extent cx="62865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26E" w:rsidRPr="00A91B9C" w:rsidRDefault="0073426E" w:rsidP="0073426E">
    <w:pPr>
      <w:pStyle w:val="Cabealho"/>
      <w:jc w:val="center"/>
      <w:rPr>
        <w:b/>
        <w:sz w:val="20"/>
      </w:rPr>
    </w:pPr>
    <w:r w:rsidRPr="00A91B9C">
      <w:rPr>
        <w:b/>
        <w:sz w:val="20"/>
      </w:rPr>
      <w:t>PREFEITURA DO MUNICIPIO DE ARARAQUARA</w:t>
    </w:r>
  </w:p>
  <w:p w:rsidR="0073426E" w:rsidRDefault="0073426E" w:rsidP="0073426E">
    <w:pPr>
      <w:pStyle w:val="Ttulo4"/>
      <w:tabs>
        <w:tab w:val="clear" w:pos="-142"/>
      </w:tabs>
    </w:pPr>
    <w:r>
      <w:rPr>
        <w:sz w:val="20"/>
      </w:rPr>
      <w:t xml:space="preserve"> </w:t>
    </w:r>
  </w:p>
  <w:p w:rsidR="0073426E" w:rsidRDefault="007342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F8"/>
    <w:rsid w:val="00045600"/>
    <w:rsid w:val="000572CF"/>
    <w:rsid w:val="00153CDC"/>
    <w:rsid w:val="00166EC6"/>
    <w:rsid w:val="001A0129"/>
    <w:rsid w:val="001C651E"/>
    <w:rsid w:val="001D3FFF"/>
    <w:rsid w:val="00254F90"/>
    <w:rsid w:val="002C2809"/>
    <w:rsid w:val="00356D59"/>
    <w:rsid w:val="004400F8"/>
    <w:rsid w:val="004D3EE4"/>
    <w:rsid w:val="0051551D"/>
    <w:rsid w:val="00550F16"/>
    <w:rsid w:val="00591F92"/>
    <w:rsid w:val="005F6CE6"/>
    <w:rsid w:val="0073426E"/>
    <w:rsid w:val="007A111C"/>
    <w:rsid w:val="00865E26"/>
    <w:rsid w:val="00903A37"/>
    <w:rsid w:val="009415B4"/>
    <w:rsid w:val="00A14A5B"/>
    <w:rsid w:val="00B46566"/>
    <w:rsid w:val="00E91112"/>
    <w:rsid w:val="00EA59E9"/>
    <w:rsid w:val="00EC4F66"/>
    <w:rsid w:val="00F1090B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3426E"/>
    <w:pPr>
      <w:keepNext/>
      <w:widowControl w:val="0"/>
      <w:tabs>
        <w:tab w:val="left" w:pos="-142"/>
      </w:tabs>
      <w:spacing w:after="0" w:line="240" w:lineRule="auto"/>
      <w:jc w:val="center"/>
      <w:outlineLvl w:val="3"/>
    </w:pPr>
    <w:rPr>
      <w:rFonts w:ascii="Verdana" w:eastAsia="Times New Roman" w:hAnsi="Verdana" w:cs="Times New Roman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0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4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734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426E"/>
  </w:style>
  <w:style w:type="paragraph" w:styleId="Rodap">
    <w:name w:val="footer"/>
    <w:basedOn w:val="Normal"/>
    <w:link w:val="RodapChar"/>
    <w:uiPriority w:val="99"/>
    <w:unhideWhenUsed/>
    <w:rsid w:val="00734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26E"/>
  </w:style>
  <w:style w:type="character" w:customStyle="1" w:styleId="Ttulo4Char">
    <w:name w:val="Título 4 Char"/>
    <w:basedOn w:val="Fontepargpadro"/>
    <w:link w:val="Ttulo4"/>
    <w:rsid w:val="0073426E"/>
    <w:rPr>
      <w:rFonts w:ascii="Verdana" w:eastAsia="Times New Roman" w:hAnsi="Verdana" w:cs="Times New Roman"/>
      <w:b/>
      <w:color w:val="00008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3426E"/>
    <w:pPr>
      <w:keepNext/>
      <w:widowControl w:val="0"/>
      <w:tabs>
        <w:tab w:val="left" w:pos="-142"/>
      </w:tabs>
      <w:spacing w:after="0" w:line="240" w:lineRule="auto"/>
      <w:jc w:val="center"/>
      <w:outlineLvl w:val="3"/>
    </w:pPr>
    <w:rPr>
      <w:rFonts w:ascii="Verdana" w:eastAsia="Times New Roman" w:hAnsi="Verdana" w:cs="Times New Roman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0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4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734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426E"/>
  </w:style>
  <w:style w:type="paragraph" w:styleId="Rodap">
    <w:name w:val="footer"/>
    <w:basedOn w:val="Normal"/>
    <w:link w:val="RodapChar"/>
    <w:uiPriority w:val="99"/>
    <w:unhideWhenUsed/>
    <w:rsid w:val="00734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26E"/>
  </w:style>
  <w:style w:type="character" w:customStyle="1" w:styleId="Ttulo4Char">
    <w:name w:val="Título 4 Char"/>
    <w:basedOn w:val="Fontepargpadro"/>
    <w:link w:val="Ttulo4"/>
    <w:rsid w:val="0073426E"/>
    <w:rPr>
      <w:rFonts w:ascii="Verdana" w:eastAsia="Times New Roman" w:hAnsi="Verdana" w:cs="Times New Roman"/>
      <w:b/>
      <w:color w:val="00008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Edson Santos da Silva</cp:lastModifiedBy>
  <cp:revision>5</cp:revision>
  <cp:lastPrinted>2021-05-14T14:47:00Z</cp:lastPrinted>
  <dcterms:created xsi:type="dcterms:W3CDTF">2021-05-31T16:13:00Z</dcterms:created>
  <dcterms:modified xsi:type="dcterms:W3CDTF">2021-05-31T16:49:00Z</dcterms:modified>
</cp:coreProperties>
</file>