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6C1392" w:rsidRDefault="008442EE" w:rsidP="006C1392">
      <w:pPr>
        <w:shd w:val="clear" w:color="auto" w:fill="BFBFBF" w:themeFill="background1" w:themeFillShade="BF"/>
        <w:spacing w:after="120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COMUNICADO CONTRARRAZÕES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“EDITAL DE TOMADA DE PREÇOS N° 036/2020”  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 “DE: 29 de </w:t>
      </w:r>
      <w:proofErr w:type="gramStart"/>
      <w:r w:rsidRPr="00563347">
        <w:rPr>
          <w:rFonts w:cstheme="minorHAnsi"/>
          <w:b/>
          <w:sz w:val="22"/>
          <w:szCs w:val="22"/>
        </w:rPr>
        <w:t>Outubro</w:t>
      </w:r>
      <w:proofErr w:type="gramEnd"/>
      <w:r w:rsidRPr="00563347">
        <w:rPr>
          <w:rFonts w:cstheme="minorHAnsi"/>
          <w:b/>
          <w:sz w:val="22"/>
          <w:szCs w:val="22"/>
        </w:rPr>
        <w:t xml:space="preserve"> de </w:t>
      </w:r>
      <w:r w:rsidRPr="00563347">
        <w:rPr>
          <w:rFonts w:cstheme="minorHAnsi"/>
          <w:b/>
          <w:noProof/>
          <w:sz w:val="22"/>
          <w:szCs w:val="22"/>
        </w:rPr>
        <w:t>2.020</w:t>
      </w:r>
      <w:r w:rsidRPr="00563347">
        <w:rPr>
          <w:rFonts w:cstheme="minorHAnsi"/>
          <w:b/>
          <w:sz w:val="22"/>
          <w:szCs w:val="22"/>
        </w:rPr>
        <w:t>”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>TIPO: MENOR PREÇO GLOBAL</w:t>
      </w:r>
    </w:p>
    <w:p w:rsidR="008442EE" w:rsidRDefault="008442EE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8442EE" w:rsidRDefault="008442EE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8442EE" w:rsidRDefault="008442EE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  <w:bookmarkStart w:id="0" w:name="_GoBack"/>
      <w:bookmarkEnd w:id="0"/>
    </w:p>
    <w:p w:rsidR="008442EE" w:rsidRPr="00FE2631" w:rsidRDefault="008442EE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C96153" w:rsidRPr="008442EE" w:rsidRDefault="00C96153" w:rsidP="000A4E2D">
      <w:pPr>
        <w:spacing w:after="120"/>
        <w:jc w:val="right"/>
        <w:rPr>
          <w:rFonts w:ascii="Verdana" w:eastAsia="Times New Roman" w:hAnsi="Verdana" w:cstheme="minorHAnsi"/>
          <w:sz w:val="18"/>
          <w:szCs w:val="18"/>
          <w:lang w:eastAsia="pt-BR"/>
        </w:rPr>
      </w:pPr>
      <w:r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Araraquara, </w:t>
      </w:r>
      <w:r w:rsidR="008442EE" w:rsidRPr="008442EE">
        <w:rPr>
          <w:rFonts w:ascii="Verdana" w:eastAsia="Times New Roman" w:hAnsi="Verdana" w:cstheme="minorHAnsi"/>
          <w:sz w:val="18"/>
          <w:szCs w:val="18"/>
          <w:lang w:eastAsia="pt-BR"/>
        </w:rPr>
        <w:t>01</w:t>
      </w:r>
      <w:r w:rsidR="001F2E9E"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 </w:t>
      </w:r>
      <w:r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de </w:t>
      </w:r>
      <w:proofErr w:type="gramStart"/>
      <w:r w:rsidR="008442EE" w:rsidRPr="008442EE">
        <w:rPr>
          <w:rFonts w:ascii="Verdana" w:eastAsia="Times New Roman" w:hAnsi="Verdana" w:cstheme="minorHAnsi"/>
          <w:sz w:val="18"/>
          <w:szCs w:val="18"/>
          <w:lang w:eastAsia="pt-BR"/>
        </w:rPr>
        <w:t>DEZEMBRO</w:t>
      </w:r>
      <w:proofErr w:type="gramEnd"/>
      <w:r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 de 20</w:t>
      </w:r>
      <w:r w:rsidR="003F3A87" w:rsidRPr="008442EE">
        <w:rPr>
          <w:rFonts w:ascii="Verdana" w:eastAsia="Times New Roman" w:hAnsi="Verdana" w:cstheme="minorHAnsi"/>
          <w:sz w:val="18"/>
          <w:szCs w:val="18"/>
          <w:lang w:eastAsia="pt-BR"/>
        </w:rPr>
        <w:t>20</w:t>
      </w:r>
      <w:r w:rsidRPr="008442EE">
        <w:rPr>
          <w:rFonts w:ascii="Verdana" w:eastAsia="Times New Roman" w:hAnsi="Verdana" w:cstheme="minorHAnsi"/>
          <w:sz w:val="18"/>
          <w:szCs w:val="18"/>
          <w:lang w:eastAsia="pt-BR"/>
        </w:rPr>
        <w:t>.</w:t>
      </w:r>
    </w:p>
    <w:p w:rsidR="008442EE" w:rsidRDefault="008442EE" w:rsidP="000A4E2D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8442EE" w:rsidRDefault="008442EE" w:rsidP="000A4E2D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8442EE" w:rsidRDefault="008442EE" w:rsidP="000A4E2D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8442EE" w:rsidRPr="00FE2631" w:rsidRDefault="008442EE" w:rsidP="000A4E2D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0A4E2D" w:rsidRDefault="002C4A19" w:rsidP="008442EE">
      <w:pPr>
        <w:ind w:firstLine="2268"/>
        <w:jc w:val="both"/>
        <w:rPr>
          <w:rFonts w:ascii="Verdana" w:eastAsia="Times New Roman" w:hAnsi="Verdana" w:cstheme="minorHAnsi"/>
          <w:sz w:val="18"/>
          <w:szCs w:val="18"/>
          <w:lang w:eastAsia="pt-BR"/>
        </w:rPr>
      </w:pPr>
      <w:r w:rsidRPr="008442EE">
        <w:rPr>
          <w:rFonts w:ascii="Verdana" w:eastAsia="Times New Roman" w:hAnsi="Verdana" w:cstheme="minorHAnsi"/>
          <w:sz w:val="18"/>
          <w:szCs w:val="18"/>
          <w:lang w:eastAsia="pt-BR"/>
        </w:rPr>
        <w:t>Vimos, através deste</w:t>
      </w:r>
      <w:r w:rsidR="00C656AE"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, em relação </w:t>
      </w:r>
      <w:r w:rsidR="00025817" w:rsidRPr="008442EE">
        <w:rPr>
          <w:rFonts w:ascii="Verdana" w:eastAsia="Times New Roman" w:hAnsi="Verdana" w:cstheme="minorHAnsi"/>
          <w:sz w:val="18"/>
          <w:szCs w:val="18"/>
          <w:lang w:eastAsia="pt-BR"/>
        </w:rPr>
        <w:t>à</w:t>
      </w:r>
      <w:r w:rsidR="00D73432"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 </w:t>
      </w:r>
      <w:r w:rsidR="00025817" w:rsidRPr="008442EE">
        <w:rPr>
          <w:rFonts w:ascii="Verdana" w:eastAsia="Times New Roman" w:hAnsi="Verdana" w:cstheme="minorHAnsi"/>
          <w:sz w:val="18"/>
          <w:szCs w:val="18"/>
          <w:lang w:eastAsia="pt-BR"/>
        </w:rPr>
        <w:t>TOMADA DE PREÇOS</w:t>
      </w:r>
      <w:r w:rsidR="00D73432"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 nº </w:t>
      </w:r>
      <w:r w:rsidR="008F7F74" w:rsidRPr="008442EE">
        <w:rPr>
          <w:rFonts w:ascii="Verdana" w:eastAsia="Times New Roman" w:hAnsi="Verdana" w:cstheme="minorHAnsi"/>
          <w:sz w:val="18"/>
          <w:szCs w:val="18"/>
          <w:lang w:eastAsia="pt-BR"/>
        </w:rPr>
        <w:t>0</w:t>
      </w:r>
      <w:r w:rsidR="001F2E9E" w:rsidRPr="008442EE">
        <w:rPr>
          <w:rFonts w:ascii="Verdana" w:eastAsia="Times New Roman" w:hAnsi="Verdana" w:cstheme="minorHAnsi"/>
          <w:sz w:val="18"/>
          <w:szCs w:val="18"/>
          <w:lang w:eastAsia="pt-BR"/>
        </w:rPr>
        <w:t>3</w:t>
      </w:r>
      <w:r w:rsidR="00707090" w:rsidRPr="008442EE">
        <w:rPr>
          <w:rFonts w:ascii="Verdana" w:eastAsia="Times New Roman" w:hAnsi="Verdana" w:cstheme="minorHAnsi"/>
          <w:sz w:val="18"/>
          <w:szCs w:val="18"/>
          <w:lang w:eastAsia="pt-BR"/>
        </w:rPr>
        <w:t>6</w:t>
      </w:r>
      <w:r w:rsidR="00D73432" w:rsidRPr="008442EE">
        <w:rPr>
          <w:rFonts w:ascii="Verdana" w:eastAsia="Times New Roman" w:hAnsi="Verdana" w:cstheme="minorHAnsi"/>
          <w:sz w:val="18"/>
          <w:szCs w:val="18"/>
          <w:lang w:eastAsia="pt-BR"/>
        </w:rPr>
        <w:t>/2020</w:t>
      </w:r>
      <w:r w:rsidR="00C656AE"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, cujo objeto é </w:t>
      </w:r>
      <w:r w:rsidR="00025817" w:rsidRPr="008442EE">
        <w:rPr>
          <w:rFonts w:ascii="Verdana" w:hAnsi="Verdana" w:cstheme="minorHAnsi"/>
          <w:b/>
          <w:sz w:val="18"/>
          <w:szCs w:val="18"/>
        </w:rPr>
        <w:t>“</w:t>
      </w:r>
      <w:r w:rsidR="00707090" w:rsidRPr="008442EE">
        <w:rPr>
          <w:rFonts w:ascii="Verdana" w:hAnsi="Verdana" w:cstheme="minorHAnsi"/>
          <w:b/>
          <w:sz w:val="18"/>
          <w:szCs w:val="18"/>
        </w:rPr>
        <w:t>CONTRATAÇÃO DE EMPRESA ESPECIALIZADA PARA CONSTRUÇÃO DE PRÉDIO PARA ABRIGAR O 3º SUBGRUPAMENTO DO CORPO DE BOMBEIROS, LOCALIZADO NA RUA DOMINGOS ZANIN, CONFORME MEMORIAL DESCRITIVO E DEMAIS ANEXOS DESTE EDITAL</w:t>
      </w:r>
      <w:r w:rsidR="00025817" w:rsidRPr="008442EE">
        <w:rPr>
          <w:rFonts w:ascii="Verdana" w:hAnsi="Verdana" w:cstheme="minorHAnsi"/>
          <w:b/>
          <w:sz w:val="18"/>
          <w:szCs w:val="18"/>
        </w:rPr>
        <w:t>”</w:t>
      </w:r>
      <w:r w:rsidR="00707090" w:rsidRPr="008442EE">
        <w:rPr>
          <w:rFonts w:ascii="Verdana" w:hAnsi="Verdana" w:cstheme="minorHAnsi"/>
          <w:sz w:val="18"/>
          <w:szCs w:val="18"/>
        </w:rPr>
        <w:t xml:space="preserve">, </w:t>
      </w:r>
      <w:r w:rsidR="008442EE" w:rsidRPr="008442EE">
        <w:rPr>
          <w:rFonts w:ascii="Verdana" w:hAnsi="Verdana" w:cstheme="minorHAnsi"/>
          <w:sz w:val="18"/>
          <w:szCs w:val="18"/>
        </w:rPr>
        <w:t>comunicar</w:t>
      </w:r>
      <w:r w:rsidR="00707090" w:rsidRPr="008442EE">
        <w:rPr>
          <w:rFonts w:ascii="Verdana" w:hAnsi="Verdana" w:cstheme="minorHAnsi"/>
          <w:sz w:val="18"/>
          <w:szCs w:val="18"/>
        </w:rPr>
        <w:t xml:space="preserve"> </w:t>
      </w:r>
      <w:r w:rsidR="008442EE"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que a empresa </w:t>
      </w:r>
      <w:r w:rsidR="008442EE" w:rsidRPr="008442EE">
        <w:rPr>
          <w:rFonts w:ascii="Verdana" w:hAnsi="Verdana" w:cs="Calibri"/>
          <w:b/>
          <w:sz w:val="18"/>
          <w:szCs w:val="18"/>
        </w:rPr>
        <w:t>PEMCEL, PROJETOS DE ENGENHARIA, CONSTRUÇÃO CIVIL, ENGENHARIA E LOCAÇÃO LTDA – EPP</w:t>
      </w:r>
      <w:r w:rsid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 impetrou recurso administrativo em face de sua desclassificação. Sendo assim, ficam as interessadas cientes de que, caso queiram, poderão ingressar com contrarrazões, no prazo de até 05 dias úteis a contar desta publicação.</w:t>
      </w:r>
    </w:p>
    <w:p w:rsidR="008442EE" w:rsidRPr="008442EE" w:rsidRDefault="008442EE" w:rsidP="008442EE">
      <w:pPr>
        <w:ind w:firstLine="2268"/>
        <w:jc w:val="both"/>
        <w:rPr>
          <w:rFonts w:ascii="Verdana" w:eastAsia="Times New Roman" w:hAnsi="Verdana" w:cstheme="minorHAnsi"/>
          <w:sz w:val="18"/>
          <w:szCs w:val="18"/>
          <w:lang w:eastAsia="pt-BR"/>
        </w:rPr>
      </w:pPr>
    </w:p>
    <w:p w:rsidR="00563347" w:rsidRDefault="00563347" w:rsidP="00563347">
      <w:pPr>
        <w:spacing w:after="120"/>
        <w:ind w:firstLine="1701"/>
        <w:jc w:val="both"/>
        <w:rPr>
          <w:rFonts w:eastAsia="Times New Roman" w:cstheme="minorHAnsi"/>
          <w:lang w:eastAsia="pt-BR"/>
        </w:rPr>
      </w:pPr>
    </w:p>
    <w:p w:rsidR="008442EE" w:rsidRPr="00D22E1F" w:rsidRDefault="008442EE" w:rsidP="00563347">
      <w:pPr>
        <w:spacing w:after="120"/>
        <w:ind w:firstLine="1701"/>
        <w:jc w:val="both"/>
        <w:rPr>
          <w:rFonts w:eastAsia="Times New Roman" w:cstheme="minorHAnsi"/>
          <w:lang w:eastAsia="pt-BR"/>
        </w:rPr>
      </w:pPr>
    </w:p>
    <w:p w:rsidR="00563347" w:rsidRPr="00B639B6" w:rsidRDefault="00B639B6" w:rsidP="00B639B6">
      <w:pPr>
        <w:spacing w:after="120"/>
        <w:jc w:val="center"/>
        <w:rPr>
          <w:rFonts w:eastAsia="Times New Roman" w:cstheme="minorHAnsi"/>
          <w:i/>
          <w:lang w:eastAsia="pt-BR"/>
        </w:rPr>
      </w:pPr>
      <w:r w:rsidRPr="00B639B6">
        <w:rPr>
          <w:rFonts w:eastAsia="Times New Roman" w:cstheme="minorHAnsi"/>
          <w:i/>
          <w:lang w:eastAsia="pt-BR"/>
        </w:rPr>
        <w:t>Assinado no Original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  <w:r w:rsidRPr="00D22E1F">
        <w:rPr>
          <w:rFonts w:eastAsia="Times New Roman" w:cstheme="minorHAnsi"/>
          <w:b/>
          <w:lang w:eastAsia="pt-BR"/>
        </w:rPr>
        <w:t>ARIANE SOARES DE SOUZA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Comissão Permanente de Licitações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Presidente</w:t>
      </w:r>
    </w:p>
    <w:sectPr w:rsidR="00563347" w:rsidRPr="00D22E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B8" w:rsidRDefault="00D15AB8" w:rsidP="00C656AE">
      <w:pPr>
        <w:spacing w:after="0" w:line="240" w:lineRule="auto"/>
      </w:pPr>
      <w:r>
        <w:separator/>
      </w:r>
    </w:p>
  </w:endnote>
  <w:end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B8" w:rsidRDefault="00D15AB8" w:rsidP="00C656AE">
      <w:pPr>
        <w:spacing w:after="0" w:line="240" w:lineRule="auto"/>
      </w:pPr>
      <w:r>
        <w:separator/>
      </w:r>
    </w:p>
  </w:footnote>
  <w:foot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790575" cy="771525"/>
          <wp:effectExtent l="0" t="0" r="9525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AA8"/>
    <w:multiLevelType w:val="hybridMultilevel"/>
    <w:tmpl w:val="9B14CE2A"/>
    <w:lvl w:ilvl="0" w:tplc="EF0E731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613B4"/>
    <w:multiLevelType w:val="hybridMultilevel"/>
    <w:tmpl w:val="167AB19A"/>
    <w:lvl w:ilvl="0" w:tplc="BD0886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25817"/>
    <w:rsid w:val="0003416C"/>
    <w:rsid w:val="000922ED"/>
    <w:rsid w:val="00096CCA"/>
    <w:rsid w:val="000A4E2D"/>
    <w:rsid w:val="000D6D39"/>
    <w:rsid w:val="000F42DD"/>
    <w:rsid w:val="001105AF"/>
    <w:rsid w:val="001704EC"/>
    <w:rsid w:val="001F2E9E"/>
    <w:rsid w:val="00252620"/>
    <w:rsid w:val="002C4A19"/>
    <w:rsid w:val="00312CF2"/>
    <w:rsid w:val="00354CFA"/>
    <w:rsid w:val="00364E3D"/>
    <w:rsid w:val="00365A24"/>
    <w:rsid w:val="00392CEF"/>
    <w:rsid w:val="003A622E"/>
    <w:rsid w:val="003D3123"/>
    <w:rsid w:val="003F3A87"/>
    <w:rsid w:val="0047165D"/>
    <w:rsid w:val="00495BA9"/>
    <w:rsid w:val="00500815"/>
    <w:rsid w:val="00563347"/>
    <w:rsid w:val="005714EE"/>
    <w:rsid w:val="005D4AB3"/>
    <w:rsid w:val="0067065B"/>
    <w:rsid w:val="006C1392"/>
    <w:rsid w:val="00707090"/>
    <w:rsid w:val="0073148A"/>
    <w:rsid w:val="007D4839"/>
    <w:rsid w:val="008442EE"/>
    <w:rsid w:val="008508E8"/>
    <w:rsid w:val="008612B4"/>
    <w:rsid w:val="00874CEC"/>
    <w:rsid w:val="0088437E"/>
    <w:rsid w:val="008E39A9"/>
    <w:rsid w:val="008E6FEB"/>
    <w:rsid w:val="008F7F74"/>
    <w:rsid w:val="009D3FDD"/>
    <w:rsid w:val="009D7122"/>
    <w:rsid w:val="009E0DE3"/>
    <w:rsid w:val="00AB2843"/>
    <w:rsid w:val="00AC61DD"/>
    <w:rsid w:val="00B639B6"/>
    <w:rsid w:val="00C1604A"/>
    <w:rsid w:val="00C331C7"/>
    <w:rsid w:val="00C63A71"/>
    <w:rsid w:val="00C656AE"/>
    <w:rsid w:val="00C7035E"/>
    <w:rsid w:val="00C96153"/>
    <w:rsid w:val="00CF0AC3"/>
    <w:rsid w:val="00D15AB8"/>
    <w:rsid w:val="00D22E1F"/>
    <w:rsid w:val="00D73432"/>
    <w:rsid w:val="00E348A7"/>
    <w:rsid w:val="00E93DBD"/>
    <w:rsid w:val="00EC72A2"/>
    <w:rsid w:val="00ED39B3"/>
    <w:rsid w:val="00F139CD"/>
    <w:rsid w:val="00F43AD0"/>
    <w:rsid w:val="00FB7121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92"/>
  </w:style>
  <w:style w:type="paragraph" w:styleId="Ttulo1">
    <w:name w:val="heading 1"/>
    <w:basedOn w:val="Normal"/>
    <w:next w:val="Normal"/>
    <w:link w:val="Ttulo1Char"/>
    <w:uiPriority w:val="9"/>
    <w:qFormat/>
    <w:rsid w:val="006C139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139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139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139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139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139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39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13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13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6C1392"/>
    <w:rPr>
      <w:caps/>
      <w:spacing w:val="15"/>
      <w:shd w:val="clear" w:color="auto" w:fill="DEEAF6" w:themeFill="accent1" w:themeFillTint="33"/>
    </w:rPr>
  </w:style>
  <w:style w:type="character" w:styleId="Forte">
    <w:name w:val="Strong"/>
    <w:uiPriority w:val="22"/>
    <w:qFormat/>
    <w:rsid w:val="006C139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C139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1392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1392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1392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1392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C139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C139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13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6C1392"/>
    <w:rPr>
      <w:caps/>
      <w:color w:val="595959" w:themeColor="text1" w:themeTint="A6"/>
      <w:spacing w:val="10"/>
      <w:sz w:val="21"/>
      <w:szCs w:val="21"/>
    </w:rPr>
  </w:style>
  <w:style w:type="character" w:styleId="nfase">
    <w:name w:val="Emphasis"/>
    <w:uiPriority w:val="20"/>
    <w:qFormat/>
    <w:rsid w:val="006C1392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6C139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C1392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C1392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139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1392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6C1392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6C1392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6C1392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6C1392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6C1392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13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DBDE-928A-4547-A17A-10A4C6E7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3</cp:revision>
  <cp:lastPrinted>2020-11-12T17:56:00Z</cp:lastPrinted>
  <dcterms:created xsi:type="dcterms:W3CDTF">2020-11-30T20:06:00Z</dcterms:created>
  <dcterms:modified xsi:type="dcterms:W3CDTF">2020-11-30T20:13:00Z</dcterms:modified>
</cp:coreProperties>
</file>