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358" w:rsidRPr="0072267D" w:rsidRDefault="00FF5358" w:rsidP="00FF5358">
      <w:pPr>
        <w:pStyle w:val="Ttulo8"/>
        <w:shd w:val="pct10" w:color="auto" w:fill="auto"/>
        <w:jc w:val="center"/>
        <w:rPr>
          <w:rFonts w:ascii="Verdana" w:hAnsi="Verdana" w:cs="Arial"/>
          <w:sz w:val="28"/>
          <w:szCs w:val="28"/>
        </w:rPr>
      </w:pPr>
      <w:r w:rsidRPr="0072267D">
        <w:rPr>
          <w:rFonts w:ascii="Verdana" w:hAnsi="Verdana" w:cs="Arial"/>
          <w:sz w:val="28"/>
          <w:szCs w:val="28"/>
        </w:rPr>
        <w:t>ESCLARECIMENTO</w:t>
      </w:r>
      <w:r w:rsidR="007318F9">
        <w:rPr>
          <w:rFonts w:ascii="Verdana" w:hAnsi="Verdana" w:cs="Arial"/>
          <w:sz w:val="28"/>
          <w:szCs w:val="28"/>
        </w:rPr>
        <w:t xml:space="preserve"> </w:t>
      </w:r>
      <w:r w:rsidR="00B60834">
        <w:rPr>
          <w:rFonts w:ascii="Verdana" w:hAnsi="Verdana" w:cs="Arial"/>
          <w:sz w:val="28"/>
          <w:szCs w:val="28"/>
        </w:rPr>
        <w:t xml:space="preserve"> </w:t>
      </w:r>
    </w:p>
    <w:p w:rsidR="00FF5358" w:rsidRDefault="00FF5358" w:rsidP="00FF5358">
      <w:pPr>
        <w:spacing w:after="0" w:line="240" w:lineRule="auto"/>
        <w:jc w:val="center"/>
        <w:rPr>
          <w:rFonts w:ascii="Verdana" w:hAnsi="Verdana" w:cs="Arial"/>
          <w:b/>
          <w:sz w:val="16"/>
          <w:szCs w:val="16"/>
        </w:rPr>
      </w:pPr>
      <w:r>
        <w:rPr>
          <w:rFonts w:ascii="Verdana" w:hAnsi="Verdana" w:cs="Arial"/>
          <w:b/>
          <w:sz w:val="16"/>
          <w:szCs w:val="16"/>
        </w:rPr>
        <w:t xml:space="preserve"> </w:t>
      </w:r>
    </w:p>
    <w:p w:rsidR="00FF5358" w:rsidRPr="0072267D" w:rsidRDefault="00FF5358" w:rsidP="00FF5358">
      <w:pPr>
        <w:spacing w:after="0" w:line="240" w:lineRule="auto"/>
        <w:jc w:val="center"/>
        <w:rPr>
          <w:rFonts w:ascii="Verdana" w:hAnsi="Verdana" w:cs="Arial"/>
          <w:b/>
          <w:sz w:val="16"/>
          <w:szCs w:val="16"/>
        </w:rPr>
      </w:pPr>
      <w:r w:rsidRPr="0072267D">
        <w:rPr>
          <w:rFonts w:ascii="Verdana" w:hAnsi="Verdana" w:cs="Arial"/>
          <w:b/>
          <w:sz w:val="16"/>
          <w:szCs w:val="16"/>
        </w:rPr>
        <w:t xml:space="preserve"> EDITAL DE CONCORRÊNCIA N° 005/2020” - RETIFICADO PELOS </w:t>
      </w:r>
      <w:proofErr w:type="spellStart"/>
      <w:r w:rsidRPr="0072267D">
        <w:rPr>
          <w:rFonts w:ascii="Verdana" w:hAnsi="Verdana" w:cs="Arial"/>
          <w:b/>
          <w:sz w:val="16"/>
          <w:szCs w:val="16"/>
        </w:rPr>
        <w:t>TCs</w:t>
      </w:r>
      <w:proofErr w:type="spellEnd"/>
      <w:r w:rsidRPr="0072267D">
        <w:rPr>
          <w:rFonts w:ascii="Verdana" w:hAnsi="Verdana" w:cs="Arial"/>
          <w:b/>
          <w:sz w:val="16"/>
          <w:szCs w:val="16"/>
        </w:rPr>
        <w:t xml:space="preserve"> 020504.989.20-3 e 020700.989.20-5</w:t>
      </w:r>
    </w:p>
    <w:p w:rsidR="00FF5358" w:rsidRPr="0072267D" w:rsidRDefault="00FF5358" w:rsidP="00FF5358">
      <w:pPr>
        <w:spacing w:after="0" w:line="240" w:lineRule="auto"/>
        <w:jc w:val="center"/>
        <w:rPr>
          <w:rFonts w:ascii="Verdana" w:hAnsi="Verdana" w:cs="Arial"/>
          <w:b/>
          <w:sz w:val="16"/>
          <w:szCs w:val="16"/>
        </w:rPr>
      </w:pPr>
      <w:r w:rsidRPr="0072267D">
        <w:rPr>
          <w:rFonts w:ascii="Verdana" w:hAnsi="Verdana" w:cs="Arial"/>
          <w:b/>
          <w:sz w:val="16"/>
          <w:szCs w:val="16"/>
        </w:rPr>
        <w:t>“PROCESSO LICITATÓRIO Nº 2044/2020”.</w:t>
      </w:r>
    </w:p>
    <w:p w:rsidR="00FF5358" w:rsidRPr="0072267D" w:rsidRDefault="00FF5358" w:rsidP="00FF5358">
      <w:pPr>
        <w:jc w:val="center"/>
        <w:rPr>
          <w:rFonts w:ascii="Verdana" w:hAnsi="Verdana" w:cs="Arial"/>
          <w:b/>
          <w:sz w:val="16"/>
          <w:szCs w:val="16"/>
        </w:rPr>
      </w:pPr>
      <w:r w:rsidRPr="0072267D">
        <w:rPr>
          <w:rFonts w:ascii="Verdana" w:hAnsi="Verdana" w:cs="Arial"/>
          <w:b/>
          <w:sz w:val="16"/>
          <w:szCs w:val="16"/>
        </w:rPr>
        <w:t xml:space="preserve"> </w:t>
      </w:r>
    </w:p>
    <w:p w:rsidR="00FF5358" w:rsidRPr="0072267D" w:rsidRDefault="00FF5358" w:rsidP="00FF5358">
      <w:pPr>
        <w:spacing w:after="120" w:line="360" w:lineRule="auto"/>
        <w:jc w:val="right"/>
        <w:rPr>
          <w:rFonts w:ascii="Verdana" w:hAnsi="Verdana" w:cs="Arial"/>
          <w:sz w:val="16"/>
          <w:szCs w:val="16"/>
        </w:rPr>
      </w:pPr>
      <w:r w:rsidRPr="0072267D">
        <w:rPr>
          <w:rFonts w:ascii="Verdana" w:hAnsi="Verdana" w:cs="Arial"/>
          <w:sz w:val="16"/>
          <w:szCs w:val="16"/>
        </w:rPr>
        <w:t xml:space="preserve">Araraquara, </w:t>
      </w:r>
      <w:r w:rsidR="0072267D" w:rsidRPr="0072267D">
        <w:rPr>
          <w:rFonts w:ascii="Verdana" w:hAnsi="Verdana" w:cs="Arial"/>
          <w:sz w:val="16"/>
          <w:szCs w:val="16"/>
        </w:rPr>
        <w:t>02</w:t>
      </w:r>
      <w:r w:rsidRPr="0072267D">
        <w:rPr>
          <w:rFonts w:ascii="Verdana" w:hAnsi="Verdana" w:cs="Arial"/>
          <w:sz w:val="16"/>
          <w:szCs w:val="16"/>
        </w:rPr>
        <w:t xml:space="preserve"> de </w:t>
      </w:r>
      <w:proofErr w:type="gramStart"/>
      <w:r w:rsidR="0072267D" w:rsidRPr="0072267D">
        <w:rPr>
          <w:rFonts w:ascii="Verdana" w:hAnsi="Verdana" w:cs="Arial"/>
          <w:sz w:val="16"/>
          <w:szCs w:val="16"/>
        </w:rPr>
        <w:t>DEZEMBRO</w:t>
      </w:r>
      <w:proofErr w:type="gramEnd"/>
      <w:r w:rsidRPr="0072267D">
        <w:rPr>
          <w:rFonts w:ascii="Verdana" w:hAnsi="Verdana" w:cs="Arial"/>
          <w:sz w:val="16"/>
          <w:szCs w:val="16"/>
        </w:rPr>
        <w:t xml:space="preserve"> de 2020.</w:t>
      </w:r>
    </w:p>
    <w:p w:rsidR="0072267D" w:rsidRDefault="0072267D" w:rsidP="0072267D">
      <w:pPr>
        <w:autoSpaceDE w:val="0"/>
        <w:autoSpaceDN w:val="0"/>
        <w:adjustRightInd w:val="0"/>
        <w:spacing w:after="0" w:line="240" w:lineRule="auto"/>
        <w:ind w:firstLine="1701"/>
        <w:jc w:val="both"/>
        <w:rPr>
          <w:rFonts w:ascii="Verdana" w:hAnsi="Verdana" w:cs="Arial"/>
          <w:sz w:val="16"/>
          <w:szCs w:val="16"/>
        </w:rPr>
      </w:pPr>
    </w:p>
    <w:p w:rsidR="00FF5358" w:rsidRPr="0072267D" w:rsidRDefault="00FF5358" w:rsidP="0072267D">
      <w:pPr>
        <w:autoSpaceDE w:val="0"/>
        <w:autoSpaceDN w:val="0"/>
        <w:adjustRightInd w:val="0"/>
        <w:spacing w:after="0" w:line="240" w:lineRule="auto"/>
        <w:ind w:firstLine="1701"/>
        <w:jc w:val="both"/>
        <w:rPr>
          <w:rFonts w:ascii="Verdana" w:hAnsi="Verdana" w:cs="Times New Roman"/>
          <w:b/>
          <w:bCs/>
          <w:color w:val="000000"/>
          <w:sz w:val="16"/>
          <w:szCs w:val="16"/>
        </w:rPr>
      </w:pPr>
      <w:r w:rsidRPr="0072267D">
        <w:rPr>
          <w:rFonts w:ascii="Verdana" w:hAnsi="Verdana" w:cs="Arial"/>
          <w:sz w:val="16"/>
          <w:szCs w:val="16"/>
        </w:rPr>
        <w:t xml:space="preserve">Vimos, através deste, em relação à CONCORRÊNCIA nº 005/2020, cujo objeto é CONTRATAÇÃO DE EMPRESA ESPECIALIZADA PARA A EXECUÇÃO DE OBRA DE SUBSTITUIÇÃO E EFICIENTIZAÇÃO DE APROXIMADAMENTE 36.351 LUMINÁRIAS PARA TECNOLOGIA A LED EM VÁRIOS LOCAIS, NA REGIÃO URBANA DO MUNICÍPIO DE ARARAQUARA, CONFORME DESCRITO NO PROJETO BÁSICO, NO MEMORIAL DESCRITIVO, NA PLANILHA DE QUANTITATIVOS E NOS DEMAIS ANEXOS, QUE FAZEM PARTE INTEGRANTE DO PRESENTE EDITAL, esclarecer o que segue em relação ao pedido de esclarecimento feito pela empresa </w:t>
      </w:r>
      <w:r w:rsidR="0072267D" w:rsidRPr="0072267D">
        <w:rPr>
          <w:rFonts w:ascii="Verdana" w:hAnsi="Verdana" w:cs="Arial"/>
          <w:sz w:val="16"/>
          <w:szCs w:val="16"/>
        </w:rPr>
        <w:t>D.M.P EQUIPAMENTOS LTDA</w:t>
      </w:r>
      <w:r w:rsidRPr="0072267D">
        <w:rPr>
          <w:rFonts w:ascii="Verdana" w:hAnsi="Verdana" w:cs="Arial"/>
          <w:sz w:val="16"/>
          <w:szCs w:val="16"/>
        </w:rPr>
        <w:t>:</w:t>
      </w:r>
    </w:p>
    <w:p w:rsidR="00FF5358" w:rsidRPr="0072267D" w:rsidRDefault="00FF5358" w:rsidP="00FF5358">
      <w:pPr>
        <w:pStyle w:val="NormalWeb"/>
        <w:ind w:firstLine="450"/>
        <w:jc w:val="both"/>
        <w:rPr>
          <w:rFonts w:ascii="Verdana" w:hAnsi="Verdana" w:cs="Arial"/>
          <w:sz w:val="16"/>
          <w:szCs w:val="16"/>
        </w:rPr>
      </w:pPr>
      <w:r w:rsidRPr="0072267D">
        <w:rPr>
          <w:rFonts w:ascii="Verdana" w:hAnsi="Verdana"/>
          <w:b/>
          <w:bCs/>
          <w:color w:val="000000"/>
          <w:sz w:val="16"/>
          <w:szCs w:val="16"/>
        </w:rPr>
        <w:t>Pergunta</w:t>
      </w:r>
      <w:r w:rsidR="0072267D">
        <w:rPr>
          <w:rFonts w:ascii="Verdana" w:hAnsi="Verdana"/>
          <w:b/>
          <w:bCs/>
          <w:color w:val="000000"/>
          <w:sz w:val="16"/>
          <w:szCs w:val="16"/>
        </w:rPr>
        <w:t>: “</w:t>
      </w:r>
      <w:r w:rsidR="0072267D" w:rsidRPr="0072267D">
        <w:rPr>
          <w:rFonts w:ascii="Verdana" w:hAnsi="Verdana"/>
          <w:bCs/>
          <w:color w:val="000000"/>
          <w:sz w:val="16"/>
          <w:szCs w:val="16"/>
        </w:rPr>
        <w:t xml:space="preserve">Em caso de participação neste certame na forma de consórcio, todas as empresas consorciadas necessitam preencher a qualificação técnica, ou seja, necessitam </w:t>
      </w:r>
      <w:proofErr w:type="gramStart"/>
      <w:r w:rsidR="0072267D" w:rsidRPr="0072267D">
        <w:rPr>
          <w:rFonts w:ascii="Verdana" w:hAnsi="Verdana"/>
          <w:bCs/>
          <w:color w:val="000000"/>
          <w:sz w:val="16"/>
          <w:szCs w:val="16"/>
        </w:rPr>
        <w:t>ter</w:t>
      </w:r>
      <w:proofErr w:type="gramEnd"/>
      <w:r w:rsidR="0072267D" w:rsidRPr="0072267D">
        <w:rPr>
          <w:rFonts w:ascii="Verdana" w:hAnsi="Verdana"/>
          <w:bCs/>
          <w:color w:val="000000"/>
          <w:sz w:val="16"/>
          <w:szCs w:val="16"/>
        </w:rPr>
        <w:t xml:space="preserve"> possuir atestado técnico ou pode apresentar os documentos técnicos de uma única consorciada? Por exemplo, caso um dos consorciados seja um banco investidor ou uma holding investidora, ambos não terão qualificação técnica para compor o consórcio</w:t>
      </w:r>
      <w:r w:rsidR="0072267D">
        <w:rPr>
          <w:rFonts w:ascii="Verdana" w:hAnsi="Verdana"/>
          <w:bCs/>
          <w:color w:val="000000"/>
          <w:sz w:val="16"/>
          <w:szCs w:val="16"/>
        </w:rPr>
        <w:t>”</w:t>
      </w:r>
      <w:r w:rsidR="0072267D" w:rsidRPr="0072267D">
        <w:rPr>
          <w:rFonts w:ascii="Verdana" w:hAnsi="Verdana"/>
          <w:bCs/>
          <w:color w:val="000000"/>
          <w:sz w:val="16"/>
          <w:szCs w:val="16"/>
        </w:rPr>
        <w:t>.</w:t>
      </w:r>
    </w:p>
    <w:p w:rsidR="00955173" w:rsidRPr="0072267D" w:rsidRDefault="0072267D" w:rsidP="00955173">
      <w:pPr>
        <w:pStyle w:val="NormalWeb"/>
        <w:ind w:firstLine="450"/>
        <w:jc w:val="both"/>
        <w:rPr>
          <w:rFonts w:ascii="Verdana" w:hAnsi="Verdana" w:cs="Arial"/>
          <w:sz w:val="16"/>
          <w:szCs w:val="16"/>
        </w:rPr>
      </w:pPr>
      <w:r w:rsidRPr="0072267D">
        <w:rPr>
          <w:rFonts w:ascii="Verdana" w:hAnsi="Verdana" w:cs="Arial"/>
          <w:b/>
          <w:sz w:val="16"/>
          <w:szCs w:val="16"/>
        </w:rPr>
        <w:t>Esclarecimento:</w:t>
      </w:r>
      <w:r>
        <w:rPr>
          <w:rFonts w:ascii="Verdana" w:hAnsi="Verdana" w:cs="Arial"/>
          <w:sz w:val="16"/>
          <w:szCs w:val="16"/>
        </w:rPr>
        <w:t xml:space="preserve"> </w:t>
      </w:r>
      <w:r w:rsidR="00955173" w:rsidRPr="0072267D">
        <w:rPr>
          <w:rFonts w:ascii="Verdana" w:hAnsi="Verdana" w:cs="Arial"/>
          <w:sz w:val="16"/>
          <w:szCs w:val="16"/>
        </w:rPr>
        <w:t>Conforme determinado no item 06.03, alínea “f” do edital, todas as empresas que constituírem o consórcio deverão apresentar os documentos referentes à qualificação técnica.</w:t>
      </w:r>
    </w:p>
    <w:p w:rsidR="00955173" w:rsidRPr="0072267D" w:rsidRDefault="0072267D" w:rsidP="00955173">
      <w:pPr>
        <w:pStyle w:val="NormalWeb"/>
        <w:ind w:firstLine="450"/>
        <w:jc w:val="both"/>
        <w:rPr>
          <w:rFonts w:ascii="Verdana" w:hAnsi="Verdana" w:cs="Arial"/>
          <w:sz w:val="16"/>
          <w:szCs w:val="16"/>
        </w:rPr>
      </w:pPr>
      <w:r>
        <w:rPr>
          <w:rFonts w:ascii="Verdana" w:hAnsi="Verdana" w:cs="Arial"/>
          <w:sz w:val="16"/>
          <w:szCs w:val="16"/>
        </w:rPr>
        <w:t>É o que determina o</w:t>
      </w:r>
      <w:r w:rsidR="00955173" w:rsidRPr="0072267D">
        <w:rPr>
          <w:rFonts w:ascii="Verdana" w:hAnsi="Verdana" w:cs="Arial"/>
          <w:sz w:val="16"/>
          <w:szCs w:val="16"/>
        </w:rPr>
        <w:t xml:space="preserve"> art. 33 da Lei 8.666/93</w:t>
      </w:r>
      <w:r>
        <w:rPr>
          <w:rFonts w:ascii="Verdana" w:hAnsi="Verdana" w:cs="Arial"/>
          <w:sz w:val="16"/>
          <w:szCs w:val="16"/>
        </w:rPr>
        <w:t>:</w:t>
      </w:r>
    </w:p>
    <w:p w:rsidR="0072267D" w:rsidRDefault="00955173" w:rsidP="0072267D">
      <w:pPr>
        <w:pStyle w:val="NormalWeb"/>
        <w:spacing w:before="0" w:beforeAutospacing="0" w:after="0" w:afterAutospacing="0"/>
        <w:ind w:left="1559"/>
        <w:jc w:val="both"/>
        <w:rPr>
          <w:rFonts w:ascii="Verdana" w:hAnsi="Verdana" w:cs="Arial"/>
          <w:i/>
          <w:sz w:val="16"/>
          <w:szCs w:val="16"/>
        </w:rPr>
      </w:pPr>
      <w:r w:rsidRPr="0072267D">
        <w:rPr>
          <w:rFonts w:ascii="Verdana" w:hAnsi="Verdana" w:cs="Arial"/>
          <w:sz w:val="16"/>
          <w:szCs w:val="16"/>
        </w:rPr>
        <w:t>“ </w:t>
      </w:r>
      <w:r w:rsidRPr="0072267D">
        <w:rPr>
          <w:rFonts w:ascii="Verdana" w:hAnsi="Verdana" w:cs="Arial"/>
          <w:b/>
          <w:i/>
          <w:sz w:val="16"/>
          <w:szCs w:val="16"/>
        </w:rPr>
        <w:t>Quando permitida na licitação a participação de empresas em consórcio, observar-se-ão as seguintes normas</w:t>
      </w:r>
      <w:r w:rsidRPr="0072267D">
        <w:rPr>
          <w:rFonts w:ascii="Verdana" w:hAnsi="Verdana" w:cs="Arial"/>
          <w:i/>
          <w:sz w:val="16"/>
          <w:szCs w:val="16"/>
        </w:rPr>
        <w:t>:</w:t>
      </w:r>
    </w:p>
    <w:p w:rsidR="0072267D" w:rsidRDefault="0072267D" w:rsidP="0072267D">
      <w:pPr>
        <w:pStyle w:val="NormalWeb"/>
        <w:spacing w:before="0" w:beforeAutospacing="0" w:after="0" w:afterAutospacing="0"/>
        <w:ind w:left="1559"/>
        <w:jc w:val="both"/>
        <w:rPr>
          <w:rFonts w:ascii="Verdana" w:hAnsi="Verdana" w:cs="Arial"/>
          <w:i/>
          <w:sz w:val="16"/>
          <w:szCs w:val="16"/>
        </w:rPr>
      </w:pPr>
    </w:p>
    <w:p w:rsidR="0072267D" w:rsidRDefault="0072267D" w:rsidP="0072267D">
      <w:pPr>
        <w:pStyle w:val="NormalWeb"/>
        <w:spacing w:before="0" w:beforeAutospacing="0" w:after="0" w:afterAutospacing="0"/>
        <w:ind w:left="1559"/>
        <w:jc w:val="both"/>
        <w:rPr>
          <w:rFonts w:ascii="Verdana" w:hAnsi="Verdana" w:cs="Arial"/>
          <w:i/>
          <w:sz w:val="16"/>
          <w:szCs w:val="16"/>
        </w:rPr>
      </w:pPr>
      <w:r>
        <w:rPr>
          <w:rFonts w:ascii="Verdana" w:hAnsi="Verdana" w:cs="Arial"/>
          <w:i/>
          <w:sz w:val="16"/>
          <w:szCs w:val="16"/>
        </w:rPr>
        <w:t>(...)</w:t>
      </w:r>
    </w:p>
    <w:p w:rsidR="00955173" w:rsidRPr="0072267D" w:rsidRDefault="00955173" w:rsidP="0072267D">
      <w:pPr>
        <w:pStyle w:val="NormalWeb"/>
        <w:spacing w:before="0" w:beforeAutospacing="0" w:after="0" w:afterAutospacing="0"/>
        <w:ind w:left="1559"/>
        <w:jc w:val="both"/>
        <w:rPr>
          <w:rFonts w:ascii="Verdana" w:hAnsi="Verdana" w:cs="Arial"/>
          <w:b/>
          <w:sz w:val="16"/>
          <w:szCs w:val="16"/>
        </w:rPr>
      </w:pPr>
      <w:r w:rsidRPr="0072267D">
        <w:rPr>
          <w:rFonts w:ascii="Verdana" w:hAnsi="Verdana" w:cs="Arial"/>
          <w:i/>
          <w:sz w:val="16"/>
          <w:szCs w:val="16"/>
        </w:rPr>
        <w:t>III - </w:t>
      </w:r>
      <w:r w:rsidRPr="0072267D">
        <w:rPr>
          <w:rFonts w:ascii="Verdana" w:hAnsi="Verdana" w:cs="Arial"/>
          <w:b/>
          <w:i/>
          <w:sz w:val="16"/>
          <w:szCs w:val="16"/>
          <w:u w:val="single"/>
        </w:rPr>
        <w:t xml:space="preserve">apresentação dos documentos exigidos nos </w:t>
      </w:r>
      <w:proofErr w:type="spellStart"/>
      <w:r w:rsidRPr="0072267D">
        <w:rPr>
          <w:rFonts w:ascii="Verdana" w:hAnsi="Verdana" w:cs="Arial"/>
          <w:b/>
          <w:i/>
          <w:sz w:val="16"/>
          <w:szCs w:val="16"/>
          <w:u w:val="single"/>
        </w:rPr>
        <w:t>arts</w:t>
      </w:r>
      <w:proofErr w:type="spellEnd"/>
      <w:r w:rsidRPr="0072267D">
        <w:rPr>
          <w:rFonts w:ascii="Verdana" w:hAnsi="Verdana" w:cs="Arial"/>
          <w:b/>
          <w:i/>
          <w:sz w:val="16"/>
          <w:szCs w:val="16"/>
          <w:u w:val="single"/>
        </w:rPr>
        <w:t>. 28 a 31 desta Lei por parte de cada consorciado</w:t>
      </w:r>
      <w:r w:rsidRPr="0072267D">
        <w:rPr>
          <w:rFonts w:ascii="Verdana" w:hAnsi="Verdana" w:cs="Arial"/>
          <w:i/>
          <w:sz w:val="16"/>
          <w:szCs w:val="16"/>
        </w:rPr>
        <w:t>,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30% (trinta por cento) dos valores exigidos para licitante individual, inexigível este acréscimo para os consórcios compostos, em sua totalidade, por micro e pequenas empresas assim definidas em lei;</w:t>
      </w:r>
      <w:r w:rsidRPr="0072267D">
        <w:rPr>
          <w:rFonts w:ascii="Verdana" w:hAnsi="Verdana" w:cs="Arial"/>
          <w:sz w:val="16"/>
          <w:szCs w:val="16"/>
        </w:rPr>
        <w:t xml:space="preserve"> “</w:t>
      </w:r>
      <w:r w:rsidRPr="0072267D">
        <w:rPr>
          <w:rFonts w:ascii="Verdana" w:hAnsi="Verdana" w:cs="Arial"/>
          <w:b/>
          <w:sz w:val="16"/>
          <w:szCs w:val="16"/>
        </w:rPr>
        <w:t>(</w:t>
      </w:r>
      <w:proofErr w:type="spellStart"/>
      <w:r w:rsidRPr="0072267D">
        <w:rPr>
          <w:rFonts w:ascii="Verdana" w:hAnsi="Verdana" w:cs="Arial"/>
          <w:b/>
          <w:sz w:val="16"/>
          <w:szCs w:val="16"/>
        </w:rPr>
        <w:t>g.n</w:t>
      </w:r>
      <w:proofErr w:type="spellEnd"/>
      <w:r w:rsidRPr="0072267D">
        <w:rPr>
          <w:rFonts w:ascii="Verdana" w:hAnsi="Verdana" w:cs="Arial"/>
          <w:b/>
          <w:sz w:val="16"/>
          <w:szCs w:val="16"/>
        </w:rPr>
        <w:t>.)</w:t>
      </w:r>
    </w:p>
    <w:p w:rsidR="00955173" w:rsidRPr="0072267D" w:rsidRDefault="00955173" w:rsidP="00955173">
      <w:pPr>
        <w:pStyle w:val="NormalWeb"/>
        <w:ind w:left="426"/>
        <w:jc w:val="both"/>
        <w:rPr>
          <w:rFonts w:ascii="Verdana" w:hAnsi="Verdana" w:cs="Arial"/>
          <w:sz w:val="16"/>
          <w:szCs w:val="16"/>
        </w:rPr>
      </w:pPr>
      <w:r w:rsidRPr="0072267D">
        <w:rPr>
          <w:rFonts w:ascii="Verdana" w:hAnsi="Verdana" w:cs="Arial"/>
          <w:sz w:val="16"/>
          <w:szCs w:val="16"/>
        </w:rPr>
        <w:t>Conforme se verifica no texto legal, os documentos referentes aos artigos 28 a 31 da Lei 8.666/93 devem ser apresentados por cada consorciado</w:t>
      </w:r>
      <w:r w:rsidR="0072267D">
        <w:rPr>
          <w:rFonts w:ascii="Verdana" w:hAnsi="Verdana" w:cs="Arial"/>
          <w:sz w:val="16"/>
          <w:szCs w:val="16"/>
        </w:rPr>
        <w:t xml:space="preserve"> que compõem o consórcio</w:t>
      </w:r>
      <w:r w:rsidRPr="0072267D">
        <w:rPr>
          <w:rFonts w:ascii="Verdana" w:hAnsi="Verdana" w:cs="Arial"/>
          <w:sz w:val="16"/>
          <w:szCs w:val="16"/>
        </w:rPr>
        <w:t>. Ou seja, dentre os documentos citados neste rol encontram-se os referentes à qualificação técnica.</w:t>
      </w:r>
    </w:p>
    <w:p w:rsidR="00955173" w:rsidRPr="0072267D" w:rsidRDefault="00955173" w:rsidP="0072267D">
      <w:pPr>
        <w:pStyle w:val="NormalWeb"/>
        <w:ind w:firstLine="426"/>
        <w:jc w:val="both"/>
        <w:rPr>
          <w:rFonts w:ascii="Verdana" w:hAnsi="Verdana" w:cs="Arial"/>
          <w:sz w:val="16"/>
          <w:szCs w:val="16"/>
        </w:rPr>
      </w:pPr>
      <w:r w:rsidRPr="0072267D">
        <w:rPr>
          <w:rFonts w:ascii="Verdana" w:hAnsi="Verdana" w:cs="Arial"/>
          <w:sz w:val="16"/>
          <w:szCs w:val="16"/>
        </w:rPr>
        <w:t xml:space="preserve">Portanto, todas as empresas </w:t>
      </w:r>
      <w:r w:rsidR="004774EE">
        <w:rPr>
          <w:rFonts w:ascii="Verdana" w:hAnsi="Verdana" w:cs="Arial"/>
          <w:sz w:val="16"/>
          <w:szCs w:val="16"/>
        </w:rPr>
        <w:t>que compõem o consórcio</w:t>
      </w:r>
      <w:r w:rsidRPr="0072267D">
        <w:rPr>
          <w:rFonts w:ascii="Verdana" w:hAnsi="Verdana" w:cs="Arial"/>
          <w:sz w:val="16"/>
          <w:szCs w:val="16"/>
        </w:rPr>
        <w:t xml:space="preserve"> deverão apresentar </w:t>
      </w:r>
      <w:r w:rsidR="004774EE">
        <w:rPr>
          <w:rFonts w:ascii="Verdana" w:hAnsi="Verdana" w:cs="Arial"/>
          <w:sz w:val="16"/>
          <w:szCs w:val="16"/>
        </w:rPr>
        <w:t>tod</w:t>
      </w:r>
      <w:r w:rsidRPr="0072267D">
        <w:rPr>
          <w:rFonts w:ascii="Verdana" w:hAnsi="Verdana" w:cs="Arial"/>
          <w:sz w:val="16"/>
          <w:szCs w:val="16"/>
        </w:rPr>
        <w:t xml:space="preserve">os </w:t>
      </w:r>
      <w:r w:rsidR="004774EE">
        <w:rPr>
          <w:rFonts w:ascii="Verdana" w:hAnsi="Verdana" w:cs="Arial"/>
          <w:sz w:val="16"/>
          <w:szCs w:val="16"/>
        </w:rPr>
        <w:t xml:space="preserve">os </w:t>
      </w:r>
      <w:r w:rsidRPr="0072267D">
        <w:rPr>
          <w:rFonts w:ascii="Verdana" w:hAnsi="Verdana" w:cs="Arial"/>
          <w:sz w:val="16"/>
          <w:szCs w:val="16"/>
        </w:rPr>
        <w:t>documentos</w:t>
      </w:r>
      <w:r w:rsidR="004774EE">
        <w:rPr>
          <w:rFonts w:ascii="Verdana" w:hAnsi="Verdana" w:cs="Arial"/>
          <w:sz w:val="16"/>
          <w:szCs w:val="16"/>
        </w:rPr>
        <w:t xml:space="preserve"> </w:t>
      </w:r>
      <w:r w:rsidR="004774EE" w:rsidRPr="0072267D">
        <w:rPr>
          <w:rFonts w:ascii="Verdana" w:hAnsi="Verdana" w:cs="Arial"/>
          <w:b/>
          <w:i/>
          <w:sz w:val="16"/>
          <w:szCs w:val="16"/>
          <w:u w:val="single"/>
        </w:rPr>
        <w:t xml:space="preserve">exigidos nos </w:t>
      </w:r>
      <w:proofErr w:type="spellStart"/>
      <w:r w:rsidR="004774EE" w:rsidRPr="0072267D">
        <w:rPr>
          <w:rFonts w:ascii="Verdana" w:hAnsi="Verdana" w:cs="Arial"/>
          <w:b/>
          <w:i/>
          <w:sz w:val="16"/>
          <w:szCs w:val="16"/>
          <w:u w:val="single"/>
        </w:rPr>
        <w:t>arts</w:t>
      </w:r>
      <w:proofErr w:type="spellEnd"/>
      <w:r w:rsidR="004774EE" w:rsidRPr="0072267D">
        <w:rPr>
          <w:rFonts w:ascii="Verdana" w:hAnsi="Verdana" w:cs="Arial"/>
          <w:b/>
          <w:i/>
          <w:sz w:val="16"/>
          <w:szCs w:val="16"/>
          <w:u w:val="single"/>
        </w:rPr>
        <w:t>. 28 a 31</w:t>
      </w:r>
      <w:r w:rsidR="004774EE">
        <w:rPr>
          <w:rFonts w:ascii="Verdana" w:hAnsi="Verdana" w:cs="Arial"/>
          <w:b/>
          <w:i/>
          <w:sz w:val="16"/>
          <w:szCs w:val="16"/>
          <w:u w:val="single"/>
        </w:rPr>
        <w:t xml:space="preserve"> da Lei 8.666/93</w:t>
      </w:r>
      <w:r w:rsidRPr="0072267D">
        <w:rPr>
          <w:rFonts w:ascii="Verdana" w:hAnsi="Verdana" w:cs="Arial"/>
          <w:sz w:val="16"/>
          <w:szCs w:val="16"/>
        </w:rPr>
        <w:t>.</w:t>
      </w:r>
    </w:p>
    <w:p w:rsidR="0072267D" w:rsidRDefault="00955173" w:rsidP="0072267D">
      <w:pPr>
        <w:pStyle w:val="NormalWeb"/>
        <w:ind w:left="426"/>
        <w:jc w:val="center"/>
        <w:rPr>
          <w:rFonts w:ascii="Verdana" w:hAnsi="Verdana" w:cs="Arial"/>
          <w:sz w:val="16"/>
          <w:szCs w:val="16"/>
        </w:rPr>
      </w:pPr>
      <w:r w:rsidRPr="0072267D">
        <w:rPr>
          <w:rFonts w:ascii="Verdana" w:hAnsi="Verdana" w:cs="Arial"/>
          <w:sz w:val="16"/>
          <w:szCs w:val="16"/>
        </w:rPr>
        <w:t>Era o que tínhamos a esclarecer</w:t>
      </w:r>
      <w:r w:rsidR="0072267D">
        <w:rPr>
          <w:rFonts w:ascii="Verdana" w:hAnsi="Verdana" w:cs="Arial"/>
          <w:sz w:val="16"/>
          <w:szCs w:val="16"/>
        </w:rPr>
        <w:t>.</w:t>
      </w:r>
    </w:p>
    <w:p w:rsidR="0072267D" w:rsidRPr="00CC1D5B" w:rsidRDefault="00CC1D5B" w:rsidP="00CC1D5B">
      <w:pPr>
        <w:pStyle w:val="NormalWeb"/>
        <w:spacing w:before="0" w:beforeAutospacing="0" w:after="0" w:afterAutospacing="0"/>
        <w:jc w:val="center"/>
        <w:rPr>
          <w:rFonts w:ascii="Verdana" w:hAnsi="Verdana" w:cs="Arial"/>
          <w:i/>
          <w:sz w:val="16"/>
          <w:szCs w:val="16"/>
        </w:rPr>
      </w:pPr>
      <w:r w:rsidRPr="00CC1D5B">
        <w:rPr>
          <w:rFonts w:ascii="Verdana" w:hAnsi="Verdana" w:cs="Arial"/>
          <w:i/>
          <w:sz w:val="16"/>
          <w:szCs w:val="16"/>
        </w:rPr>
        <w:t>Assinado no Original</w:t>
      </w:r>
      <w:bookmarkStart w:id="0" w:name="_GoBack"/>
      <w:bookmarkEnd w:id="0"/>
    </w:p>
    <w:p w:rsidR="0072267D" w:rsidRPr="0072267D" w:rsidRDefault="0072267D" w:rsidP="0072267D">
      <w:pPr>
        <w:pStyle w:val="NormalWeb"/>
        <w:spacing w:before="0" w:beforeAutospacing="0" w:after="0" w:afterAutospacing="0"/>
        <w:jc w:val="center"/>
        <w:rPr>
          <w:rFonts w:ascii="Verdana" w:hAnsi="Verdana" w:cs="Arial"/>
          <w:b/>
          <w:sz w:val="16"/>
          <w:szCs w:val="16"/>
        </w:rPr>
      </w:pPr>
      <w:r w:rsidRPr="0072267D">
        <w:rPr>
          <w:rFonts w:ascii="Verdana" w:hAnsi="Verdana" w:cs="Arial"/>
          <w:b/>
          <w:sz w:val="16"/>
          <w:szCs w:val="16"/>
        </w:rPr>
        <w:t>ARIANE SOARES DE SOUZA</w:t>
      </w:r>
    </w:p>
    <w:p w:rsidR="0072267D" w:rsidRDefault="0072267D" w:rsidP="0072267D">
      <w:pPr>
        <w:pStyle w:val="NormalWeb"/>
        <w:spacing w:before="0" w:beforeAutospacing="0" w:after="0" w:afterAutospacing="0"/>
        <w:jc w:val="center"/>
        <w:rPr>
          <w:rFonts w:ascii="Verdana" w:hAnsi="Verdana" w:cs="Arial"/>
          <w:sz w:val="16"/>
          <w:szCs w:val="16"/>
        </w:rPr>
      </w:pPr>
      <w:r>
        <w:rPr>
          <w:rFonts w:ascii="Verdana" w:hAnsi="Verdana" w:cs="Arial"/>
          <w:sz w:val="16"/>
          <w:szCs w:val="16"/>
        </w:rPr>
        <w:t>Comissão Permanente de Licitações</w:t>
      </w:r>
    </w:p>
    <w:p w:rsidR="0072267D" w:rsidRPr="0072267D" w:rsidRDefault="0072267D" w:rsidP="0072267D">
      <w:pPr>
        <w:pStyle w:val="NormalWeb"/>
        <w:spacing w:before="0" w:beforeAutospacing="0" w:after="0" w:afterAutospacing="0"/>
        <w:jc w:val="center"/>
        <w:rPr>
          <w:rFonts w:ascii="Verdana" w:hAnsi="Verdana" w:cs="Arial"/>
          <w:sz w:val="16"/>
          <w:szCs w:val="16"/>
        </w:rPr>
      </w:pPr>
      <w:r>
        <w:rPr>
          <w:rFonts w:ascii="Verdana" w:hAnsi="Verdana" w:cs="Arial"/>
          <w:sz w:val="16"/>
          <w:szCs w:val="16"/>
        </w:rPr>
        <w:t>Presidente</w:t>
      </w:r>
    </w:p>
    <w:sectPr w:rsidR="0072267D" w:rsidRPr="0072267D">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358" w:rsidRDefault="00FF5358" w:rsidP="00FF5358">
      <w:pPr>
        <w:spacing w:after="0" w:line="240" w:lineRule="auto"/>
      </w:pPr>
      <w:r>
        <w:separator/>
      </w:r>
    </w:p>
  </w:endnote>
  <w:endnote w:type="continuationSeparator" w:id="0">
    <w:p w:rsidR="00FF5358" w:rsidRDefault="00FF5358" w:rsidP="00FF5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doni Black">
    <w:altName w:val="Bookman Old Style"/>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358" w:rsidRDefault="00FF5358" w:rsidP="00FF5358">
      <w:pPr>
        <w:spacing w:after="0" w:line="240" w:lineRule="auto"/>
      </w:pPr>
      <w:r>
        <w:separator/>
      </w:r>
    </w:p>
  </w:footnote>
  <w:footnote w:type="continuationSeparator" w:id="0">
    <w:p w:rsidR="00FF5358" w:rsidRDefault="00FF5358" w:rsidP="00FF5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358" w:rsidRDefault="00FF5358" w:rsidP="00FF5358">
    <w:pPr>
      <w:tabs>
        <w:tab w:val="left" w:pos="0"/>
      </w:tabs>
      <w:jc w:val="center"/>
      <w:rPr>
        <w:color w:val="FFFFFF"/>
      </w:rPr>
    </w:pPr>
    <w:r>
      <w:rPr>
        <w:noProof/>
        <w:color w:val="FFFFFF"/>
        <w:lang w:eastAsia="pt-BR"/>
      </w:rPr>
      <w:drawing>
        <wp:inline distT="0" distB="0" distL="0" distR="0" wp14:anchorId="6CCE0828" wp14:editId="371BD281">
          <wp:extent cx="609600" cy="6858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85800"/>
                  </a:xfrm>
                  <a:prstGeom prst="rect">
                    <a:avLst/>
                  </a:prstGeom>
                  <a:noFill/>
                  <a:ln>
                    <a:noFill/>
                  </a:ln>
                </pic:spPr>
              </pic:pic>
            </a:graphicData>
          </a:graphic>
        </wp:inline>
      </w:drawing>
    </w:r>
  </w:p>
  <w:p w:rsidR="00FF5358" w:rsidRPr="0072267D" w:rsidRDefault="00FF5358" w:rsidP="00FF5358">
    <w:pPr>
      <w:pStyle w:val="Legenda"/>
      <w:rPr>
        <w:color w:val="auto"/>
        <w:sz w:val="24"/>
        <w:szCs w:val="24"/>
      </w:rPr>
    </w:pPr>
    <w:r w:rsidRPr="0072267D">
      <w:rPr>
        <w:color w:val="auto"/>
        <w:sz w:val="24"/>
        <w:szCs w:val="24"/>
      </w:rPr>
      <w:t>PREFEITURA DO MUNICÍPIO DE ARARAQUARA</w:t>
    </w:r>
  </w:p>
  <w:p w:rsidR="00FF5358" w:rsidRPr="0072267D" w:rsidRDefault="0072267D" w:rsidP="0072267D">
    <w:pPr>
      <w:keepNext/>
      <w:tabs>
        <w:tab w:val="left" w:pos="708"/>
      </w:tabs>
      <w:spacing w:after="0" w:line="240" w:lineRule="auto"/>
      <w:jc w:val="center"/>
      <w:outlineLvl w:val="3"/>
      <w:rPr>
        <w:rFonts w:ascii="Verdana" w:hAnsi="Verdana" w:cs="Verdana"/>
        <w:b/>
        <w:sz w:val="18"/>
        <w:szCs w:val="18"/>
      </w:rPr>
    </w:pPr>
    <w:r w:rsidRPr="0072267D">
      <w:rPr>
        <w:rFonts w:ascii="Verdana" w:hAnsi="Verdana" w:cs="Verdana"/>
        <w:b/>
        <w:bCs/>
        <w:sz w:val="18"/>
        <w:szCs w:val="18"/>
      </w:rPr>
      <w:t xml:space="preserve"> </w:t>
    </w:r>
    <w:r w:rsidR="00FF5358" w:rsidRPr="0072267D">
      <w:rPr>
        <w:rFonts w:ascii="Verdana" w:hAnsi="Verdana" w:cs="Verdana"/>
        <w:b/>
        <w:sz w:val="18"/>
        <w:szCs w:val="18"/>
      </w:rPr>
      <w:t>GERÊNCIA DE LICITAÇÃO E CONTRATOS</w:t>
    </w:r>
  </w:p>
  <w:p w:rsidR="00FF5358" w:rsidRPr="0072267D" w:rsidRDefault="00FF5358" w:rsidP="00FF5358">
    <w:pPr>
      <w:pStyle w:val="Ttulo4"/>
      <w:jc w:val="center"/>
      <w:rPr>
        <w:b/>
        <w:color w:val="auto"/>
        <w:sz w:val="18"/>
        <w:szCs w:val="18"/>
      </w:rPr>
    </w:pPr>
    <w:r w:rsidRPr="0072267D">
      <w:rPr>
        <w:color w:val="auto"/>
        <w:sz w:val="18"/>
        <w:szCs w:val="18"/>
      </w:rPr>
      <w:t>Paço Municipal – Rua São Bento, 840 – 3º Andar - Centro – Cep.14.801.901</w:t>
    </w:r>
  </w:p>
  <w:p w:rsidR="00FF5358" w:rsidRPr="0072267D" w:rsidRDefault="00FF5358" w:rsidP="00FF5358">
    <w:pPr>
      <w:pStyle w:val="Ttulo4"/>
      <w:jc w:val="center"/>
      <w:rPr>
        <w:color w:val="auto"/>
        <w:sz w:val="18"/>
        <w:szCs w:val="18"/>
      </w:rPr>
    </w:pPr>
    <w:r w:rsidRPr="0072267D">
      <w:rPr>
        <w:color w:val="auto"/>
        <w:sz w:val="18"/>
        <w:szCs w:val="18"/>
      </w:rPr>
      <w:t xml:space="preserve">Fone: (16) 3301-5116     Site: </w:t>
    </w:r>
    <w:hyperlink r:id="rId2" w:history="1">
      <w:r w:rsidRPr="0072267D">
        <w:rPr>
          <w:color w:val="auto"/>
          <w:sz w:val="18"/>
          <w:szCs w:val="18"/>
          <w:u w:val="single"/>
        </w:rPr>
        <w:t>www.araraquara.sp.gov.br</w:t>
      </w:r>
    </w:hyperlink>
    <w:r w:rsidRPr="0072267D">
      <w:rPr>
        <w:color w:val="auto"/>
        <w:sz w:val="18"/>
        <w:szCs w:val="18"/>
      </w:rPr>
      <w:t xml:space="preserve">     E-mail: edital@araraquara.sp.gov.br</w:t>
    </w:r>
  </w:p>
  <w:p w:rsidR="00FF5358" w:rsidRDefault="00FF535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173"/>
    <w:rsid w:val="004774EE"/>
    <w:rsid w:val="0072267D"/>
    <w:rsid w:val="007318F9"/>
    <w:rsid w:val="00893527"/>
    <w:rsid w:val="00955173"/>
    <w:rsid w:val="00B60834"/>
    <w:rsid w:val="00CC1D5B"/>
    <w:rsid w:val="00F7429E"/>
    <w:rsid w:val="00FF53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3C5FD-8669-4FD2-B312-ABA6A3A8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har"/>
    <w:uiPriority w:val="9"/>
    <w:semiHidden/>
    <w:unhideWhenUsed/>
    <w:qFormat/>
    <w:rsid w:val="00FF5358"/>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8">
    <w:name w:val="heading 8"/>
    <w:basedOn w:val="Normal"/>
    <w:next w:val="Normal"/>
    <w:link w:val="Ttulo8Char"/>
    <w:qFormat/>
    <w:rsid w:val="00FF5358"/>
    <w:pPr>
      <w:spacing w:before="240" w:after="60" w:line="240" w:lineRule="auto"/>
      <w:outlineLvl w:val="7"/>
    </w:pPr>
    <w:rPr>
      <w:rFonts w:ascii="Times New Roman" w:eastAsia="Times New Roman" w:hAnsi="Times New Roman" w:cs="Times New Roman"/>
      <w:i/>
      <w:i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5517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FF5358"/>
    <w:rPr>
      <w:rFonts w:ascii="Times New Roman" w:eastAsia="Times New Roman" w:hAnsi="Times New Roman" w:cs="Times New Roman"/>
      <w:i/>
      <w:iCs/>
      <w:sz w:val="24"/>
      <w:szCs w:val="24"/>
      <w:lang w:eastAsia="pt-BR"/>
    </w:rPr>
  </w:style>
  <w:style w:type="paragraph" w:styleId="Cabealho">
    <w:name w:val="header"/>
    <w:basedOn w:val="Normal"/>
    <w:link w:val="CabealhoChar"/>
    <w:uiPriority w:val="99"/>
    <w:unhideWhenUsed/>
    <w:rsid w:val="00FF53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F5358"/>
  </w:style>
  <w:style w:type="paragraph" w:styleId="Rodap">
    <w:name w:val="footer"/>
    <w:basedOn w:val="Normal"/>
    <w:link w:val="RodapChar"/>
    <w:uiPriority w:val="99"/>
    <w:unhideWhenUsed/>
    <w:rsid w:val="00FF5358"/>
    <w:pPr>
      <w:tabs>
        <w:tab w:val="center" w:pos="4252"/>
        <w:tab w:val="right" w:pos="8504"/>
      </w:tabs>
      <w:spacing w:after="0" w:line="240" w:lineRule="auto"/>
    </w:pPr>
  </w:style>
  <w:style w:type="character" w:customStyle="1" w:styleId="RodapChar">
    <w:name w:val="Rodapé Char"/>
    <w:basedOn w:val="Fontepargpadro"/>
    <w:link w:val="Rodap"/>
    <w:uiPriority w:val="99"/>
    <w:rsid w:val="00FF5358"/>
  </w:style>
  <w:style w:type="character" w:customStyle="1" w:styleId="Ttulo4Char">
    <w:name w:val="Título 4 Char"/>
    <w:basedOn w:val="Fontepargpadro"/>
    <w:link w:val="Ttulo4"/>
    <w:uiPriority w:val="9"/>
    <w:semiHidden/>
    <w:rsid w:val="00FF5358"/>
    <w:rPr>
      <w:rFonts w:asciiTheme="majorHAnsi" w:eastAsiaTheme="majorEastAsia" w:hAnsiTheme="majorHAnsi" w:cstheme="majorBidi"/>
      <w:i/>
      <w:iCs/>
      <w:color w:val="2E74B5" w:themeColor="accent1" w:themeShade="BF"/>
    </w:rPr>
  </w:style>
  <w:style w:type="paragraph" w:styleId="Legenda">
    <w:name w:val="caption"/>
    <w:basedOn w:val="Normal"/>
    <w:next w:val="Normal"/>
    <w:qFormat/>
    <w:rsid w:val="00FF5358"/>
    <w:pPr>
      <w:tabs>
        <w:tab w:val="left" w:pos="-142"/>
      </w:tabs>
      <w:spacing w:after="0" w:line="240" w:lineRule="auto"/>
      <w:jc w:val="center"/>
    </w:pPr>
    <w:rPr>
      <w:rFonts w:ascii="Bodoni Black" w:eastAsia="Times New Roman" w:hAnsi="Bodoni Black" w:cs="Times New Roman"/>
      <w:b/>
      <w:color w:val="000080"/>
      <w:sz w:val="28"/>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97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http://www.araraquara.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416</Words>
  <Characters>2250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Gustavo Camarani Toledo</dc:creator>
  <cp:keywords/>
  <dc:description/>
  <cp:lastModifiedBy>Luiz Gustavo Camarani Toledo</cp:lastModifiedBy>
  <cp:revision>7</cp:revision>
  <dcterms:created xsi:type="dcterms:W3CDTF">2020-12-01T21:22:00Z</dcterms:created>
  <dcterms:modified xsi:type="dcterms:W3CDTF">2020-12-02T13:57:00Z</dcterms:modified>
</cp:coreProperties>
</file>