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84" w:rsidRPr="00976C84" w:rsidRDefault="00976C84" w:rsidP="00976C84">
      <w:pPr>
        <w:pStyle w:val="Ttulo2"/>
        <w:jc w:val="center"/>
        <w:rPr>
          <w:rStyle w:val="Forte"/>
          <w:rFonts w:ascii="Verdana" w:hAnsi="Verdana"/>
          <w:sz w:val="18"/>
          <w:szCs w:val="18"/>
        </w:rPr>
      </w:pPr>
      <w:r w:rsidRPr="00976C84">
        <w:rPr>
          <w:rStyle w:val="Forte"/>
          <w:rFonts w:ascii="Verdana" w:hAnsi="Verdana"/>
          <w:sz w:val="18"/>
          <w:szCs w:val="18"/>
        </w:rPr>
        <w:t>PREGÃO ELETRÔNICO – REGISTRO DE PREÇOS Nº 190/2020</w:t>
      </w:r>
    </w:p>
    <w:p w:rsidR="00976C84" w:rsidRP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76C84">
        <w:rPr>
          <w:rStyle w:val="Forte"/>
          <w:rFonts w:ascii="Verdana" w:hAnsi="Verdana"/>
          <w:sz w:val="18"/>
          <w:szCs w:val="18"/>
        </w:rPr>
        <w:t>PROCESSO. N.º 3.468/</w:t>
      </w:r>
      <w:r w:rsidRPr="00976C84">
        <w:rPr>
          <w:rFonts w:ascii="Verdana" w:hAnsi="Verdana"/>
          <w:b/>
          <w:sz w:val="18"/>
          <w:szCs w:val="18"/>
        </w:rPr>
        <w:t>2020</w:t>
      </w:r>
    </w:p>
    <w:p w:rsid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76C84">
        <w:rPr>
          <w:rFonts w:ascii="Verdana" w:hAnsi="Verdana"/>
          <w:b/>
          <w:sz w:val="18"/>
          <w:szCs w:val="18"/>
        </w:rPr>
        <w:t>DE 10 DE DEZEMBRO DE 2020</w:t>
      </w:r>
    </w:p>
    <w:p w:rsidR="000B24D6" w:rsidRDefault="000B24D6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76C84" w:rsidRDefault="000B24D6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HOMOLOGAÇÃO</w:t>
      </w:r>
    </w:p>
    <w:p w:rsidR="000B24D6" w:rsidRDefault="000B24D6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76C84" w:rsidRPr="00976C84" w:rsidRDefault="00976C84" w:rsidP="00976C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57CB6" w:rsidRPr="00757CB6" w:rsidRDefault="00757CB6" w:rsidP="00757CB6">
      <w:pPr>
        <w:jc w:val="both"/>
        <w:rPr>
          <w:sz w:val="16"/>
          <w:szCs w:val="16"/>
        </w:rPr>
      </w:pPr>
      <w:r w:rsidRPr="00757CB6">
        <w:rPr>
          <w:rFonts w:ascii="Verdana" w:hAnsi="Verdana"/>
          <w:b/>
          <w:noProof/>
          <w:sz w:val="16"/>
          <w:szCs w:val="16"/>
        </w:rPr>
        <w:t>OBJETO: CONTRATAÇÃO DE EMPRESA ESPECIALIZADA PARA O FORNECIMENTO FUTURO E EVENTUAL DE</w:t>
      </w:r>
      <w:r w:rsidRPr="00757CB6">
        <w:rPr>
          <w:rFonts w:ascii="Verdana" w:hAnsi="Verdana" w:cs="Arial"/>
          <w:b/>
          <w:sz w:val="16"/>
          <w:szCs w:val="16"/>
        </w:rPr>
        <w:t xml:space="preserve"> EQUIPAMENTOS E ACESSÓRIOS DE INFORMÁTICA, CONFORME TERMO DE REFERÊNCIA E DEMAIS ANEXOS DESTE EDITAL, POR UM PERÍODO DE 12(DOZE) MESES</w:t>
      </w:r>
      <w:r w:rsidR="00390711">
        <w:rPr>
          <w:rFonts w:ascii="Verdana" w:hAnsi="Verdana" w:cs="Arial"/>
          <w:b/>
          <w:sz w:val="16"/>
          <w:szCs w:val="16"/>
        </w:rPr>
        <w:t>.</w:t>
      </w:r>
    </w:p>
    <w:p w:rsidR="00976C84" w:rsidRDefault="00976C84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p w:rsidR="00976C84" w:rsidRDefault="00976C84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  <w:r w:rsidRPr="00976C84">
        <w:rPr>
          <w:rFonts w:ascii="Verdana" w:hAnsi="Verdana" w:cs="Arial"/>
          <w:sz w:val="18"/>
          <w:szCs w:val="18"/>
        </w:rPr>
        <w:t>Homologo a adjudicação do pregoeiro, que considerou vencedoras as propostas apresentadas pelas empresas abaixo relacionadas, adjudicando-lhes o objeto deste edital, pelos seguintes valores unitários a serem registrados:</w:t>
      </w:r>
    </w:p>
    <w:p w:rsidR="00976C84" w:rsidRPr="00976C84" w:rsidRDefault="00976C84" w:rsidP="00976C84">
      <w:pPr>
        <w:widowControl w:val="0"/>
        <w:spacing w:after="120"/>
        <w:ind w:firstLine="1560"/>
        <w:jc w:val="both"/>
        <w:rPr>
          <w:rFonts w:ascii="Verdana" w:hAnsi="Verdana" w:cs="Arial"/>
          <w:sz w:val="18"/>
          <w:szCs w:val="18"/>
        </w:rPr>
      </w:pPr>
    </w:p>
    <w:tbl>
      <w:tblPr>
        <w:tblW w:w="99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5"/>
        <w:gridCol w:w="1557"/>
        <w:gridCol w:w="1891"/>
      </w:tblGrid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8D2CAF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8D2CA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01 COTA PRINCIPAL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– SOL.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5825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/20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20 – VENCEDORA: </w:t>
            </w:r>
            <w:r>
              <w:t>ALLAN RODRIGUES SILVA EPP</w:t>
            </w:r>
          </w:p>
        </w:tc>
      </w:tr>
      <w:tr w:rsidR="00DD3FE6" w:rsidRPr="00010AD2" w:rsidTr="00DD3FE6"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RPr="00010AD2" w:rsidTr="00DD3FE6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Micro computador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All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one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(Modelo I) com no mínimo (Manuais, 01 teclados ABNT2, 01 mouse e 01 monitor), Bivolt, 01 processador Core i5 -  8º geração de núcleo duplo (real não simulado), 3,50GHZ de processamento, 12Mb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Smartcache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8Gb de memória RAM DDR4, SSD de 250Gb, Placa de vídeo integrada, Rede gigabits ethernet 10/100/1000, interface wireless embutida padrão 802.11AC, conexão HDMI, webcam HD integrada, slot para cartão de memória, USB3.0., monitor LED 23”, estabilizador de 1000VA com 06 (seis) tomadas e 115V, unidade de DVD com bandeja integrada, com licença para sistema operacional Windows 10 pro 64bits em português, com licença para MS Office home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Business 2019 em português.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350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DD3FE6" w:rsidRPr="00666D38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R$ 9.400,00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da Proposta do lote 01: R$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9.400,00</w:t>
            </w:r>
          </w:p>
        </w:tc>
      </w:tr>
      <w:tr w:rsidR="00757CB6" w:rsidRPr="00010AD2" w:rsidTr="00814073">
        <w:trPr>
          <w:trHeight w:val="214"/>
        </w:trPr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Valor extenso da proposta do lote 01: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NOVE MIL E QUATROCENTOS REAIS</w:t>
            </w:r>
          </w:p>
        </w:tc>
      </w:tr>
      <w:tr w:rsidR="00757CB6" w:rsidRPr="00010AD2" w:rsidTr="00814073">
        <w:trPr>
          <w:trHeight w:val="269"/>
        </w:trPr>
        <w:tc>
          <w:tcPr>
            <w:tcW w:w="9983" w:type="dxa"/>
            <w:gridSpan w:val="3"/>
            <w:shd w:val="clear" w:color="auto" w:fill="auto"/>
          </w:tcPr>
          <w:p w:rsidR="00757CB6" w:rsidRPr="00DC50D3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02</w:t>
            </w:r>
            <w:r w:rsidRPr="008D2CA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COTA PRINCIPAL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– SOL.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5825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/20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20 VENCEDORA: </w:t>
            </w:r>
            <w:r>
              <w:t>HS COMERCIO LOCACAO E MANUTENCAO DE EQUIP DE INFORMÁTICA</w:t>
            </w:r>
          </w:p>
        </w:tc>
      </w:tr>
      <w:tr w:rsidR="00DD3FE6" w:rsidRPr="00010AD2" w:rsidTr="00DD3FE6"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RPr="00010AD2" w:rsidTr="00DD3FE6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Swith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Gigabit 24 portas + 2 portas GBE SFP – 10/100/1000mbs – gerenciável – fibra – com interface de gerenciamento web – roteamento estático de camada 3 com 32 rotas para expansão e segmentação de rede – QOS – suporte a jumbo frame –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spanning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tree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: STP, RSTP, SNMP, V1, V2 – 25 Mb SDRAM, 64Mb Flash;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Packet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Buffer: 1.5 Mb.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35</w:t>
            </w:r>
          </w:p>
          <w:p w:rsidR="00DD3FE6" w:rsidRPr="00010AD2" w:rsidRDefault="00DD3FE6" w:rsidP="00814073">
            <w:pPr>
              <w:widowControl w:val="0"/>
              <w:tabs>
                <w:tab w:val="left" w:pos="195"/>
                <w:tab w:val="center" w:pos="401"/>
              </w:tabs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R$ 2.145,65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02: R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$ 2.145,65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extenso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02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DOIS MIL, CENTO E QUARENTA E CINCO REAIS E SESSENTA E CINCO CENTAVOS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3</w:t>
            </w: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- 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SOL.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5825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/20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20 – VENCEDORA: </w:t>
            </w:r>
            <w:r>
              <w:t>ALLAN RODRIGUES SILVA EPP</w:t>
            </w:r>
          </w:p>
          <w:p w:rsidR="00757CB6" w:rsidRPr="002870F1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– 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PARTICIPAÇÃO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EXCLUSIVA DE ME e EPP</w:t>
            </w:r>
          </w:p>
        </w:tc>
      </w:tr>
      <w:tr w:rsidR="00DD3FE6" w:rsidRPr="00010AD2" w:rsidTr="00DD3FE6"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RPr="00010AD2" w:rsidTr="00DD3FE6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Interface de áudio 3nd – 4i4,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quatro entrada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de linhas balanceadas, quatro saídas balanceadas, com dois pré-amplificadores de microfone, com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air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duas entradas com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headroom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loopback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para captura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feed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estério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de qualquer combinação de entradas de hardware e reprodução de software, sem necessidade de cabos, para amostragem simples,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streaminhg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ou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podcasting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01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R$ 3.400,00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814073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Valor da Proposta do lote 03: R$ 3.400,00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814073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Valor extenso da proposta do lote 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3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TRÊS MIL E QUATROCENTOS REAIS</w:t>
            </w:r>
          </w:p>
          <w:p w:rsidR="001B1BC6" w:rsidRPr="00010AD2" w:rsidRDefault="001B1BC6" w:rsidP="00814073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757CB6" w:rsidRPr="008D2CAF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4</w:t>
            </w: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- 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SOL.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5825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/20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20 – FRACASSADO</w:t>
            </w:r>
          </w:p>
          <w:p w:rsidR="00757CB6" w:rsidRPr="00DC50D3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ar-SA"/>
              </w:rPr>
            </w:pP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– 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PARTICIPAÇÃO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EXCLUSIVA DE ME e EPP</w:t>
            </w:r>
          </w:p>
        </w:tc>
      </w:tr>
      <w:tr w:rsidR="00DD3FE6" w:rsidRPr="00010AD2" w:rsidTr="00DD3FE6">
        <w:trPr>
          <w:trHeight w:val="363"/>
        </w:trPr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</w:tr>
      <w:tr w:rsidR="00DD3FE6" w:rsidRPr="00010AD2" w:rsidTr="00DD3FE6">
        <w:tc>
          <w:tcPr>
            <w:tcW w:w="6535" w:type="dxa"/>
            <w:shd w:val="clear" w:color="auto" w:fill="auto"/>
          </w:tcPr>
          <w:p w:rsidR="00DD3FE6" w:rsidRPr="00010AD2" w:rsidRDefault="00DD3FE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Micro computador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All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One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(Modelo II), com no mínimo (manuais, 01 teclados Abnt2, 01 mouses e 01 monitor), bivolt, 01 processador Core I7 – 8º geração de núcleo duplo ( real não simulado), 4,20ghz de processamento, 12mb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smartcache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16gb de memória RAM Ddr4,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Ssd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de 500gb, placa de vídeo integrada, placa de vídeo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Pci-E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3.0X16 com processador gráfico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clock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de 1050mfz, memória gráfica com 7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ghz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256 bits e taxa de transferência de 224gb/s, 1664 processadores gráficos dedicados, rede gigabits ethernet 10/100/1000, interface wireless embutida padrão 802.11ac, conexão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hdmi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webcam HD integrada, slot para cartão de memória,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Usb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3.0, monitor LED 23”, estabilizador de 1000va com 6 (seis) tomadas e 115v, unidade de DVD com bandeja integrada, com licença para sistema operacional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windows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10 Pro 64bits em português , com licença para MS Office Home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Business 2019 em português.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20</w:t>
            </w:r>
          </w:p>
          <w:p w:rsidR="00DD3FE6" w:rsidRPr="00703800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</w:tr>
      <w:tr w:rsidR="00757CB6" w:rsidRPr="00010AD2" w:rsidTr="00747897">
        <w:trPr>
          <w:trHeight w:val="672"/>
        </w:trPr>
        <w:tc>
          <w:tcPr>
            <w:tcW w:w="9983" w:type="dxa"/>
            <w:gridSpan w:val="3"/>
            <w:shd w:val="clear" w:color="auto" w:fill="auto"/>
          </w:tcPr>
          <w:p w:rsidR="00757CB6" w:rsidRPr="00757CB6" w:rsidRDefault="00757CB6" w:rsidP="00757CB6">
            <w:pPr>
              <w:widowControl w:val="0"/>
              <w:spacing w:after="120"/>
              <w:jc w:val="center"/>
              <w:rPr>
                <w:rFonts w:ascii="Calibri" w:hAnsi="Calibri" w:cs="Calibri"/>
                <w:sz w:val="32"/>
                <w:szCs w:val="32"/>
                <w:lang w:eastAsia="ar-SA"/>
              </w:rPr>
            </w:pPr>
            <w:r w:rsidRPr="00757CB6">
              <w:rPr>
                <w:rFonts w:ascii="Calibri" w:hAnsi="Calibri" w:cs="Calibri"/>
                <w:sz w:val="32"/>
                <w:szCs w:val="32"/>
                <w:lang w:eastAsia="ar-SA"/>
              </w:rPr>
              <w:t>FRACASSADO</w:t>
            </w:r>
          </w:p>
        </w:tc>
      </w:tr>
      <w:tr w:rsidR="00757CB6" w:rsidRPr="002870F1" w:rsidTr="00814073"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B6" w:rsidRPr="00AD6EA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AD6EA6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</w:t>
            </w:r>
            <w:r w:rsidRPr="00AD6EA6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- SOL. 5825/2020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VENCEDORA: </w:t>
            </w:r>
            <w:r>
              <w:t>HS COMERCIO LOCACAO E MANUTENCAO DE EQUIP DE INFORMÁTICA</w:t>
            </w:r>
          </w:p>
          <w:p w:rsidR="00757CB6" w:rsidRPr="00AD6EA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</w:pPr>
            <w:r w:rsidRPr="00AD6EA6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 – PARTICIPAÇÃO EXCLUSIVA DE ME e EPP</w:t>
            </w:r>
          </w:p>
        </w:tc>
      </w:tr>
      <w:tr w:rsidR="00DD3FE6" w:rsidTr="00DD3FE6"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Tr="00DD3FE6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Micro computador (Modelo II), com no mínimo (manuais, 01 teclados Abnt2, 01 mouses e 01 monitor), bivolt, 01 processador Core I7 – 8º geração de núcleo duplo ( real não simulado), 4,20ghz de processamento, 12mb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smartcache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16gb de memória RAM Ddr4,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Ssd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de 500gb, placa de vídeo integrada, placa de vídeo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Pci-E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3.0X16 com processador gráfico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clock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de 1050mfz, memória gráfica com 7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ghz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256 bits e taxa de transferência de 224gb/s, 1664 processadores gráficos dedicados, monitor LED 23”, fonte de alimentação ATX 750w reais com 38a na linha de 12v, 110/220v, estabilizador de 1000va com 6 (seis) tomadas e 115v, unidade de DVD com bandeja integrada, rede gigabits ethernet 10/100/1000, conexão HDMI, slot para cartão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memoria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usb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3.0, com licença para sistema operacional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windows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10 Pro 64bits em português, com licença para MS Office Home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Business 2019 em português.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50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R$ 11.139,70</w:t>
            </w:r>
          </w:p>
        </w:tc>
      </w:tr>
      <w:tr w:rsidR="00757CB6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Valor da Proposta do lote 05</w:t>
            </w:r>
            <w:r w:rsidR="003B78C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: R$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11.139,70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3B78C3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Valor extenso da proposta do lote 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ONZE MIL, CENTO E TRINTA E NOVE REAIS E SETENTA CENTAVOS</w:t>
            </w:r>
          </w:p>
        </w:tc>
      </w:tr>
      <w:tr w:rsidR="00757CB6" w:rsidRPr="00DC50D3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6</w:t>
            </w: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- 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SOL.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5825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/20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20</w:t>
            </w:r>
            <w:r w:rsidR="003B78C3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VENCEDORA; </w:t>
            </w:r>
            <w:r w:rsidR="003B78C3">
              <w:t>HS COMERCIO LOCACAO E MANUTENCAO DE EQUIP DE INFORMÁTICA</w:t>
            </w:r>
          </w:p>
          <w:p w:rsidR="00757CB6" w:rsidRPr="00DC50D3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ar-SA"/>
              </w:rPr>
            </w:pP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– 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PARTICIPAÇÃO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EXCLUSIVA DE ME e EPP</w:t>
            </w:r>
          </w:p>
        </w:tc>
      </w:tr>
      <w:tr w:rsidR="00DD3FE6" w:rsidTr="00DD3FE6">
        <w:trPr>
          <w:trHeight w:val="363"/>
        </w:trPr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RPr="00703800" w:rsidTr="00DD3FE6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Nobreak 10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kva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Senoidal On-Line Dupla conversão,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microprocessado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display inteligente com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back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light, interação com o display por meio de teclas de comando, alarmes audiovisuais (sonoro 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leds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), função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mute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compatível com geradores, correção de fator de potência de entrada, inversor sincronizado com a rede (sistema PII), recarga automática das baterias, conexão para baterias internas 12v – 17 ou 18 amperes, conexão para baterias externas, DC Start, modelos com transformador isolador (Isolação Galvânica),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bypass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automático e manual.</w:t>
            </w:r>
          </w:p>
        </w:tc>
        <w:tc>
          <w:tcPr>
            <w:tcW w:w="1557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02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Pr="00703800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R$ 19.902,00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3B78C3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06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 R$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 w:rsidRPr="00DD3FE6">
              <w:rPr>
                <w:rFonts w:ascii="Calibri" w:hAnsi="Calibri" w:cs="Calibri"/>
                <w:sz w:val="16"/>
                <w:szCs w:val="16"/>
                <w:lang w:eastAsia="ar-SA"/>
              </w:rPr>
              <w:t>19.902,00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extenso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06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DEZENOVE MIL, NOVECENTOS E DOIS REAIS</w:t>
            </w:r>
          </w:p>
          <w:p w:rsidR="001B1BC6" w:rsidRPr="00010AD2" w:rsidRDefault="001B1BC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757CB6" w:rsidRPr="00AD6EA6" w:rsidTr="00814073"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C3" w:rsidRPr="003B78C3" w:rsidRDefault="00757CB6" w:rsidP="00100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688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7</w:t>
            </w:r>
            <w:r w:rsidRPr="00710688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- SOL. 5825/2020</w:t>
            </w:r>
            <w:r w:rsidR="003B78C3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VENCEDORA: </w:t>
            </w:r>
            <w:r w:rsidR="003B78C3" w:rsidRPr="003B78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IMPACTRON SERVICE EIRELI</w:t>
            </w:r>
          </w:p>
          <w:p w:rsidR="00757CB6" w:rsidRPr="00710688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</w:pPr>
            <w:r w:rsidRPr="00710688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 – PARTICIPAÇÃO EXCLUSIVA DE ME e EPP</w:t>
            </w:r>
          </w:p>
        </w:tc>
      </w:tr>
      <w:tr w:rsidR="00DD3FE6" w:rsidTr="00DD3FE6"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Tr="00DD3FE6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Notebook (Modelo I), com no mínimo (01 carregador bivolt, 01 bolsa para transporte, manuais, com teclado padrão Abnt2), 01 processador Core I5 – 8º geração de núcleo duplo (real não simulado) com no mínimo 2,60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Ghz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cada núcleo, 12mb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Smartcache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tela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full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HD 15,6” (1920X1080), 08Gb de memória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Ram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2666mhz DDR4, SSD de 250Gb, placa de vídeo integrada, rede gigabits ethernet 10/100/1000, interface wireless embutida padrão 802.11ac, conexão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Hdmi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webcam integrada HD, slot para cartão de memória, USB 3.0, com licença para sistema operacional Windows 10 Pro 64 bits em português, com licença para MS Office Home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Business 2019 em português.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15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R$ 7.335,00</w:t>
            </w:r>
          </w:p>
        </w:tc>
      </w:tr>
      <w:tr w:rsidR="00757CB6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814073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Valor da Proposta do lote 07: R$</w:t>
            </w:r>
            <w:r w:rsidR="003B78C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7.335,00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Valor extenso da proposta do lote 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7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SETE MIL, TREZENTOS E TRINTA E CINCO REAIS</w:t>
            </w:r>
          </w:p>
        </w:tc>
      </w:tr>
      <w:tr w:rsidR="00757CB6" w:rsidRPr="00DC50D3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8</w:t>
            </w: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- 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SOL.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5825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/20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20</w:t>
            </w:r>
            <w:r w:rsidR="003B78C3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VENCEDORA: </w:t>
            </w:r>
            <w:r w:rsidR="003B78C3">
              <w:t>HS COMERCIO LOCACAO E MANUTENCAO DE EQUIP DE INFORMÁTICA</w:t>
            </w:r>
          </w:p>
          <w:p w:rsidR="00757CB6" w:rsidRPr="00DC50D3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ar-SA"/>
              </w:rPr>
            </w:pP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– 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PARTICIPAÇÃO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EXCLUSIVA DE ME e EPP</w:t>
            </w:r>
          </w:p>
        </w:tc>
      </w:tr>
      <w:tr w:rsidR="00DD3FE6" w:rsidTr="00733DC6">
        <w:trPr>
          <w:trHeight w:val="363"/>
        </w:trPr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RPr="00703800" w:rsidTr="00A23E81">
        <w:tc>
          <w:tcPr>
            <w:tcW w:w="6535" w:type="dxa"/>
            <w:shd w:val="clear" w:color="auto" w:fill="auto"/>
          </w:tcPr>
          <w:p w:rsidR="00DD3FE6" w:rsidRPr="00010AD2" w:rsidRDefault="00DD3FE6" w:rsidP="003B78C3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Notebook (Modelo II), com no mínimo (01 carregador bivolt, 01 bolsa para transporte, manuais, com teclado padrão Abnt2), 01 processador Core I7 – 8º geração de núcleo duplo (real não simulado) com no mínimo 2,60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Ghz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cada núcleo, 12mb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Smartcache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tela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full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HD 15,6” (1920X1080), 16Gb de memória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Ram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2666mhz DDR4, SSD de 500Gb, placa de vídeo integrada e placa de vídeo dedicada 4Gb DDR6 rede gigabits ethernet 10/100/1000, interface wireless embutida padrão 802.11ac, conexão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Hdmi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webcam integrada HD, slot para cartão de memória, USB 3.0, com licença para sistema operacional Windows 10 Pro 64 bits em português, com licença para MS Office Home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Business 2019 em português.</w:t>
            </w:r>
          </w:p>
        </w:tc>
        <w:tc>
          <w:tcPr>
            <w:tcW w:w="1557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04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Pr="00703800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R$ 10.931,00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08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 R$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10.931,00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extenso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08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DEZ MIL, NOVECENTOS E TRINTA E UM REAIS</w:t>
            </w:r>
          </w:p>
        </w:tc>
      </w:tr>
      <w:tr w:rsidR="00757CB6" w:rsidRPr="00710688" w:rsidTr="00814073"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B6" w:rsidRPr="008E478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8E4786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LOTE 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9</w:t>
            </w:r>
            <w:r w:rsidRPr="008E4786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- SOL. 5825/2020</w:t>
            </w:r>
            <w:r w:rsidR="003B78C3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VENCEDORA: </w:t>
            </w:r>
            <w:r w:rsidR="003B78C3">
              <w:t>ALLAN RODRIGUES SILVA EPP</w:t>
            </w:r>
          </w:p>
          <w:p w:rsidR="00757CB6" w:rsidRPr="008E4786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</w:pPr>
            <w:r w:rsidRPr="008E4786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 – PARTICIPAÇÃO EXCLUSIVA DE ME e EPP</w:t>
            </w:r>
          </w:p>
        </w:tc>
      </w:tr>
      <w:tr w:rsidR="00DD3FE6" w:rsidTr="00AD2D69"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Tr="00BC0FE5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Projetor Multimídia – brilho de 5.000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Ansi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Lumens, Contraste 20.000: 1, Zoom de 1,2x, reproduzir cores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Srgb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e Rec. 709,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conetcotes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HDMI,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Vga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áudio, Rj45, USB 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- 232c, compatível com conectividade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Hdcast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Pro, Espelhamento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sem fio com dispositivo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Android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Mac Os e Windows, visualizador de imagens USB e leitor de documentos. 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03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Unidades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R$ 10.000,00</w:t>
            </w:r>
          </w:p>
        </w:tc>
      </w:tr>
      <w:tr w:rsidR="00757CB6" w:rsidTr="00814073">
        <w:tc>
          <w:tcPr>
            <w:tcW w:w="9983" w:type="dxa"/>
            <w:gridSpan w:val="3"/>
            <w:shd w:val="clear" w:color="auto" w:fill="auto"/>
          </w:tcPr>
          <w:p w:rsidR="00757CB6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Valor da Proposta do lote 09: R$</w:t>
            </w:r>
            <w:r w:rsidR="003B78C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3B78C3">
              <w:rPr>
                <w:rFonts w:ascii="Calibri" w:hAnsi="Calibri" w:cs="Calibri"/>
                <w:sz w:val="16"/>
                <w:szCs w:val="16"/>
                <w:lang w:eastAsia="ar-SA"/>
              </w:rPr>
              <w:t>0.000,00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DD3FE6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Valor extenso da proposta do lote 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DD3FE6">
              <w:rPr>
                <w:rFonts w:ascii="Calibri" w:hAnsi="Calibri" w:cs="Calibri"/>
                <w:sz w:val="16"/>
                <w:szCs w:val="16"/>
                <w:lang w:eastAsia="ar-SA"/>
              </w:rPr>
              <w:t>DEZ</w:t>
            </w:r>
            <w:r w:rsidR="003B78C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MIL REAIS</w:t>
            </w:r>
          </w:p>
        </w:tc>
      </w:tr>
      <w:tr w:rsidR="00757CB6" w:rsidRPr="00DC50D3" w:rsidTr="00814073">
        <w:tc>
          <w:tcPr>
            <w:tcW w:w="9983" w:type="dxa"/>
            <w:gridSpan w:val="3"/>
            <w:shd w:val="clear" w:color="auto" w:fill="auto"/>
          </w:tcPr>
          <w:p w:rsidR="00100A7F" w:rsidRPr="00100A7F" w:rsidRDefault="00757CB6" w:rsidP="00100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LOTE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10</w:t>
            </w:r>
            <w:r w:rsidRPr="002870F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- 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SOL.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5825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/20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20</w:t>
            </w:r>
            <w:r w:rsidR="003B78C3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VENCEDORA; </w:t>
            </w:r>
            <w:r w:rsidR="00100A7F" w:rsidRPr="00100A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IMPACTRON SERVICE EIRELI</w:t>
            </w:r>
          </w:p>
          <w:p w:rsidR="00757CB6" w:rsidRPr="00DC50D3" w:rsidRDefault="00757CB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ar-SA"/>
              </w:rPr>
            </w:pP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COTA RESERVADA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– 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>PARTICIPAÇÃO</w:t>
            </w:r>
            <w:r w:rsidRPr="00DC50D3"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  <w:t xml:space="preserve"> EXCLUSIVA DE ME e EPP</w:t>
            </w:r>
          </w:p>
        </w:tc>
      </w:tr>
      <w:tr w:rsidR="00DD3FE6" w:rsidTr="00F92B49">
        <w:trPr>
          <w:trHeight w:val="363"/>
        </w:trPr>
        <w:tc>
          <w:tcPr>
            <w:tcW w:w="6535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Produto</w:t>
            </w:r>
          </w:p>
        </w:tc>
        <w:tc>
          <w:tcPr>
            <w:tcW w:w="1557" w:type="dxa"/>
            <w:shd w:val="clear" w:color="auto" w:fill="auto"/>
          </w:tcPr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Quantidade Estimada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Preço</w:t>
            </w: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Unitário</w:t>
            </w:r>
          </w:p>
        </w:tc>
      </w:tr>
      <w:tr w:rsidR="00DD3FE6" w:rsidRPr="00703800" w:rsidTr="000C29DA">
        <w:tc>
          <w:tcPr>
            <w:tcW w:w="6535" w:type="dxa"/>
            <w:shd w:val="clear" w:color="auto" w:fill="auto"/>
          </w:tcPr>
          <w:p w:rsidR="00DD3FE6" w:rsidRPr="00010AD2" w:rsidRDefault="00DD3FE6" w:rsidP="001B1BC6">
            <w:pPr>
              <w:widowControl w:val="0"/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Tablet tela 8.0”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Tfi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(203,1 Mm) 1.280X800 (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Wxga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) – Processador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Quadcore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1.4ghz – câmera frontal 5.0mp, câmera traseira 8.0mp com flash e gravação em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Fhd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(1920X1080) – memória RAM 2Gb – Memória Interna  16Gb – Sistema Androide 7.1 – Suporte Cartão de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Microsd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(até 256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gb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) – chip nano (Chip sim 1 + micros) – conexão 2g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Gsm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3g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Wcdma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4g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Lte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Fdd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Usb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2.0 – Localização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Gps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Wi-Fi802.11 A/B/G/N 2.4+5ghz, Ht40,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Wi-fi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Direct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Bluetooth V4.2 – acelerômetro, sensor de efeito hall – bateria 5000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Mah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reprodução de áudio em mp3, m4a, 3ga,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aac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ogg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oga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wav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wma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amr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awb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flac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mid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midi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xmf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mxmf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imy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rtttl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rtx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ota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– reprodução de vídeo em mp4, m4v, 3gp, 3g2,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wmv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asf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avi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flv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mkv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webm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1557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01</w:t>
            </w:r>
          </w:p>
          <w:p w:rsidR="00DD3FE6" w:rsidRPr="00010AD2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Unidade</w:t>
            </w:r>
          </w:p>
        </w:tc>
        <w:tc>
          <w:tcPr>
            <w:tcW w:w="1891" w:type="dxa"/>
            <w:shd w:val="clear" w:color="auto" w:fill="auto"/>
          </w:tcPr>
          <w:p w:rsidR="00DD3FE6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</w:p>
          <w:p w:rsidR="00DD3FE6" w:rsidRPr="00703800" w:rsidRDefault="00DD3FE6" w:rsidP="0081407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R$ 2.049,00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814073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10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 R$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100A7F">
              <w:rPr>
                <w:rFonts w:ascii="Calibri" w:hAnsi="Calibri" w:cs="Calibri"/>
                <w:sz w:val="16"/>
                <w:szCs w:val="16"/>
                <w:lang w:eastAsia="ar-SA"/>
              </w:rPr>
              <w:t>2.049,00</w:t>
            </w:r>
          </w:p>
        </w:tc>
      </w:tr>
      <w:tr w:rsidR="00757CB6" w:rsidRPr="00010AD2" w:rsidTr="00814073">
        <w:tc>
          <w:tcPr>
            <w:tcW w:w="9983" w:type="dxa"/>
            <w:gridSpan w:val="3"/>
            <w:shd w:val="clear" w:color="auto" w:fill="auto"/>
          </w:tcPr>
          <w:p w:rsidR="00757CB6" w:rsidRPr="00010AD2" w:rsidRDefault="00757CB6" w:rsidP="00814073">
            <w:pPr>
              <w:widowControl w:val="0"/>
              <w:spacing w:after="12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Valor extenso da proposta do lote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10</w:t>
            </w:r>
            <w:r w:rsidRPr="00010AD2">
              <w:rPr>
                <w:rFonts w:ascii="Calibri" w:hAnsi="Calibri" w:cs="Calibri"/>
                <w:sz w:val="16"/>
                <w:szCs w:val="16"/>
                <w:lang w:eastAsia="ar-SA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100A7F">
              <w:rPr>
                <w:rFonts w:ascii="Calibri" w:hAnsi="Calibri" w:cs="Calibri"/>
                <w:sz w:val="16"/>
                <w:szCs w:val="16"/>
                <w:lang w:eastAsia="ar-SA"/>
              </w:rPr>
              <w:t>DOIS MIL E QUARENTA E NOVE REAIS</w:t>
            </w:r>
          </w:p>
        </w:tc>
      </w:tr>
    </w:tbl>
    <w:p w:rsidR="00757CB6" w:rsidRDefault="00757CB6"/>
    <w:p w:rsidR="00976C84" w:rsidRDefault="00976C84"/>
    <w:p w:rsidR="00976C84" w:rsidRDefault="00976C84">
      <w:r>
        <w:t>Araraquara, 26 de janeiro de 2021.</w:t>
      </w:r>
    </w:p>
    <w:p w:rsidR="00976C84" w:rsidRDefault="00976C84"/>
    <w:p w:rsidR="00976C84" w:rsidRDefault="00976C84"/>
    <w:p w:rsidR="00976C84" w:rsidRPr="00976C84" w:rsidRDefault="00976C84" w:rsidP="00976C84">
      <w:pPr>
        <w:spacing w:after="0" w:line="240" w:lineRule="auto"/>
        <w:jc w:val="center"/>
        <w:rPr>
          <w:b/>
        </w:rPr>
      </w:pPr>
      <w:r w:rsidRPr="00976C84">
        <w:rPr>
          <w:b/>
        </w:rPr>
        <w:t>ANTONIO ADRIANO ALTIERI</w:t>
      </w:r>
    </w:p>
    <w:p w:rsidR="00976C84" w:rsidRDefault="00976C84" w:rsidP="00976C84">
      <w:pPr>
        <w:spacing w:after="0" w:line="240" w:lineRule="auto"/>
        <w:jc w:val="center"/>
      </w:pPr>
      <w:r>
        <w:t>Secretário da Administração</w:t>
      </w:r>
    </w:p>
    <w:sectPr w:rsidR="00976C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B6" w:rsidRDefault="00757CB6" w:rsidP="00757CB6">
      <w:pPr>
        <w:spacing w:after="0" w:line="240" w:lineRule="auto"/>
      </w:pPr>
      <w:r>
        <w:separator/>
      </w:r>
    </w:p>
  </w:endnote>
  <w:end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B6" w:rsidRDefault="00757CB6" w:rsidP="00757CB6">
      <w:pPr>
        <w:spacing w:after="0" w:line="240" w:lineRule="auto"/>
      </w:pPr>
      <w:r>
        <w:separator/>
      </w:r>
    </w:p>
  </w:footnote>
  <w:foot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B6" w:rsidRDefault="00757CB6" w:rsidP="00757CB6">
    <w:pPr>
      <w:pStyle w:val="Legenda"/>
      <w:rPr>
        <w:rFonts w:ascii="Bodoni Black" w:hAnsi="Bodoni Black"/>
        <w:color w:val="000080"/>
        <w:sz w:val="28"/>
      </w:rPr>
    </w:pPr>
    <w:r>
      <w:rPr>
        <w:rFonts w:ascii="Bodoni Black" w:hAnsi="Bodoni Black"/>
        <w:noProof/>
        <w:color w:val="000080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-341630</wp:posOffset>
          </wp:positionV>
          <wp:extent cx="1275715" cy="1194435"/>
          <wp:effectExtent l="0" t="0" r="635" b="5715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CB6" w:rsidRPr="00BD20F8" w:rsidRDefault="00757CB6" w:rsidP="00757CB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757CB6" w:rsidRDefault="00757CB6" w:rsidP="00757CB6">
    <w:pPr>
      <w:jc w:val="center"/>
    </w:pPr>
    <w:r>
      <w:rPr>
        <w:b/>
        <w:color w:val="000080"/>
      </w:rPr>
      <w:t>P</w:t>
    </w:r>
    <w:r w:rsidRPr="00BD20F8">
      <w:rPr>
        <w:b/>
        <w:color w:val="000080"/>
      </w:rPr>
      <w:t>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3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757CB6" w:rsidRDefault="00757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6"/>
    <w:rsid w:val="000B24D6"/>
    <w:rsid w:val="00100A7F"/>
    <w:rsid w:val="001B1BC6"/>
    <w:rsid w:val="00390711"/>
    <w:rsid w:val="003B78C3"/>
    <w:rsid w:val="00757CB6"/>
    <w:rsid w:val="009600F3"/>
    <w:rsid w:val="00976C84"/>
    <w:rsid w:val="00DD3FE6"/>
    <w:rsid w:val="00E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F2B705-30D5-478B-8C82-7EA20B93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6C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B6"/>
  </w:style>
  <w:style w:type="paragraph" w:styleId="Rodap">
    <w:name w:val="footer"/>
    <w:basedOn w:val="Normal"/>
    <w:link w:val="Rodap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B6"/>
  </w:style>
  <w:style w:type="paragraph" w:styleId="Legenda">
    <w:name w:val="caption"/>
    <w:basedOn w:val="Normal"/>
    <w:next w:val="Normal"/>
    <w:qFormat/>
    <w:rsid w:val="00757CB6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6C84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976C8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6</cp:revision>
  <dcterms:created xsi:type="dcterms:W3CDTF">2021-01-25T14:40:00Z</dcterms:created>
  <dcterms:modified xsi:type="dcterms:W3CDTF">2021-01-25T14:53:00Z</dcterms:modified>
</cp:coreProperties>
</file>