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F6" w:rsidRPr="008439AD" w:rsidRDefault="008439AD" w:rsidP="00ED1E11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32"/>
          <w:szCs w:val="32"/>
        </w:rPr>
      </w:pPr>
      <w:r>
        <w:rPr>
          <w:rStyle w:val="Forte"/>
          <w:rFonts w:ascii="Verdana" w:hAnsi="Verdana"/>
          <w:i/>
          <w:sz w:val="32"/>
          <w:szCs w:val="32"/>
        </w:rPr>
        <w:t xml:space="preserve">RESPOSTA AO PEDIDO DE </w:t>
      </w:r>
      <w:r w:rsidR="009D56D5">
        <w:rPr>
          <w:rStyle w:val="Forte"/>
          <w:rFonts w:ascii="Verdana" w:hAnsi="Verdana"/>
          <w:i/>
          <w:sz w:val="32"/>
          <w:szCs w:val="32"/>
        </w:rPr>
        <w:t>IMPUGNAÇÃO</w:t>
      </w:r>
    </w:p>
    <w:p w:rsidR="00B82AF6" w:rsidRDefault="00B82AF6" w:rsidP="00ED1E11">
      <w:pPr>
        <w:pStyle w:val="Ttulo2"/>
        <w:jc w:val="center"/>
        <w:rPr>
          <w:rStyle w:val="Forte"/>
          <w:rFonts w:ascii="Verdana" w:hAnsi="Verdana"/>
          <w:sz w:val="20"/>
        </w:rPr>
      </w:pPr>
    </w:p>
    <w:p w:rsidR="008439AD" w:rsidRPr="00D744D7" w:rsidRDefault="008439AD" w:rsidP="00ED1E11">
      <w:pPr>
        <w:pStyle w:val="Ttulo2"/>
        <w:jc w:val="center"/>
        <w:rPr>
          <w:rStyle w:val="Forte"/>
          <w:rFonts w:ascii="Verdana" w:hAnsi="Verdana"/>
          <w:sz w:val="20"/>
        </w:rPr>
      </w:pPr>
      <w:r w:rsidRPr="00D744D7">
        <w:rPr>
          <w:rStyle w:val="Forte"/>
          <w:rFonts w:ascii="Verdana" w:hAnsi="Verdana"/>
          <w:sz w:val="20"/>
        </w:rPr>
        <w:t>PREGÃO ELETRÔNICO</w:t>
      </w:r>
      <w:r>
        <w:rPr>
          <w:rStyle w:val="Forte"/>
          <w:rFonts w:ascii="Verdana" w:hAnsi="Verdana"/>
          <w:sz w:val="20"/>
        </w:rPr>
        <w:t xml:space="preserve"> – REGISTRO DE PREÇOS</w:t>
      </w:r>
      <w:r w:rsidRPr="00D744D7">
        <w:rPr>
          <w:rStyle w:val="Forte"/>
          <w:rFonts w:ascii="Verdana" w:hAnsi="Verdana"/>
          <w:sz w:val="20"/>
        </w:rPr>
        <w:t xml:space="preserve"> Nº </w:t>
      </w:r>
      <w:r w:rsidR="00527684">
        <w:rPr>
          <w:rStyle w:val="Forte"/>
          <w:rFonts w:ascii="Verdana" w:hAnsi="Verdana"/>
          <w:sz w:val="20"/>
        </w:rPr>
        <w:t>041</w:t>
      </w:r>
      <w:r w:rsidRPr="00D744D7">
        <w:rPr>
          <w:rStyle w:val="Forte"/>
          <w:rFonts w:ascii="Verdana" w:hAnsi="Verdana"/>
          <w:sz w:val="20"/>
        </w:rPr>
        <w:t>/20</w:t>
      </w:r>
      <w:r>
        <w:rPr>
          <w:rStyle w:val="Forte"/>
          <w:rFonts w:ascii="Verdana" w:hAnsi="Verdana"/>
          <w:sz w:val="20"/>
        </w:rPr>
        <w:t>2</w:t>
      </w:r>
      <w:r w:rsidR="00527684">
        <w:rPr>
          <w:rStyle w:val="Forte"/>
          <w:rFonts w:ascii="Verdana" w:hAnsi="Verdana"/>
          <w:sz w:val="20"/>
        </w:rPr>
        <w:t>1</w:t>
      </w:r>
    </w:p>
    <w:p w:rsidR="008439AD" w:rsidRPr="00D744D7" w:rsidRDefault="008439AD" w:rsidP="00ED1E11">
      <w:pPr>
        <w:jc w:val="center"/>
        <w:rPr>
          <w:rFonts w:ascii="Verdana" w:hAnsi="Verdana"/>
          <w:b/>
        </w:rPr>
      </w:pPr>
      <w:r>
        <w:rPr>
          <w:rStyle w:val="Forte"/>
          <w:rFonts w:ascii="Verdana" w:hAnsi="Verdana"/>
        </w:rPr>
        <w:t xml:space="preserve">PROCESSO. N.º </w:t>
      </w:r>
      <w:r w:rsidR="00527684">
        <w:rPr>
          <w:rStyle w:val="Forte"/>
          <w:rFonts w:ascii="Verdana" w:hAnsi="Verdana"/>
        </w:rPr>
        <w:t>1.176</w:t>
      </w:r>
      <w:r w:rsidRPr="00D744D7">
        <w:rPr>
          <w:rStyle w:val="Forte"/>
          <w:rFonts w:ascii="Verdana" w:hAnsi="Verdana"/>
        </w:rPr>
        <w:t>/</w:t>
      </w:r>
      <w:r w:rsidR="00527684">
        <w:rPr>
          <w:rFonts w:ascii="Verdana" w:hAnsi="Verdana"/>
          <w:b/>
        </w:rPr>
        <w:t>2021</w:t>
      </w:r>
    </w:p>
    <w:p w:rsidR="008439AD" w:rsidRDefault="008439AD" w:rsidP="00ED1E11">
      <w:pPr>
        <w:jc w:val="center"/>
        <w:rPr>
          <w:rFonts w:ascii="Verdana" w:hAnsi="Verdana"/>
          <w:b/>
        </w:rPr>
      </w:pPr>
      <w:r w:rsidRPr="00D744D7">
        <w:rPr>
          <w:rFonts w:ascii="Verdana" w:hAnsi="Verdana"/>
          <w:b/>
        </w:rPr>
        <w:t xml:space="preserve">DE </w:t>
      </w:r>
      <w:r w:rsidR="00527684">
        <w:rPr>
          <w:rFonts w:ascii="Verdana" w:hAnsi="Verdana"/>
          <w:b/>
        </w:rPr>
        <w:t>28</w:t>
      </w:r>
      <w:r w:rsidRPr="00D744D7">
        <w:rPr>
          <w:rFonts w:ascii="Verdana" w:hAnsi="Verdana"/>
          <w:b/>
        </w:rPr>
        <w:t xml:space="preserve"> DE </w:t>
      </w:r>
      <w:r w:rsidR="00527684">
        <w:rPr>
          <w:rFonts w:ascii="Verdana" w:hAnsi="Verdana"/>
          <w:b/>
        </w:rPr>
        <w:t>ABRIL</w:t>
      </w:r>
      <w:r>
        <w:rPr>
          <w:rFonts w:ascii="Verdana" w:hAnsi="Verdana"/>
          <w:b/>
        </w:rPr>
        <w:t xml:space="preserve"> </w:t>
      </w:r>
      <w:r w:rsidRPr="00D744D7">
        <w:rPr>
          <w:rFonts w:ascii="Verdana" w:hAnsi="Verdana"/>
          <w:b/>
        </w:rPr>
        <w:t>DE 20</w:t>
      </w:r>
      <w:r>
        <w:rPr>
          <w:rFonts w:ascii="Verdana" w:hAnsi="Verdana"/>
          <w:b/>
        </w:rPr>
        <w:t>2</w:t>
      </w:r>
      <w:r w:rsidR="00527684">
        <w:rPr>
          <w:rFonts w:ascii="Verdana" w:hAnsi="Verdana"/>
          <w:b/>
        </w:rPr>
        <w:t>1</w:t>
      </w:r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82AF6" w:rsidRPr="00B82AF6" w:rsidRDefault="00B82AF6" w:rsidP="00ED1E11">
      <w:pPr>
        <w:ind w:left="708"/>
        <w:jc w:val="right"/>
        <w:rPr>
          <w:rFonts w:ascii="Verdana" w:hAnsi="Verdana" w:cs="Arial"/>
          <w:bCs/>
          <w:sz w:val="18"/>
          <w:szCs w:val="18"/>
        </w:rPr>
      </w:pPr>
      <w:r w:rsidRPr="00B82AF6">
        <w:rPr>
          <w:rFonts w:ascii="Verdana" w:hAnsi="Verdana" w:cs="Arial"/>
          <w:bCs/>
          <w:sz w:val="18"/>
          <w:szCs w:val="18"/>
        </w:rPr>
        <w:t xml:space="preserve">Araraquara, </w:t>
      </w:r>
      <w:r w:rsidR="00BC40FE">
        <w:rPr>
          <w:rFonts w:ascii="Verdana" w:hAnsi="Verdana" w:cs="Arial"/>
          <w:bCs/>
          <w:sz w:val="18"/>
          <w:szCs w:val="18"/>
        </w:rPr>
        <w:t>10</w:t>
      </w:r>
      <w:r w:rsidRPr="00B82AF6">
        <w:rPr>
          <w:rFonts w:ascii="Verdana" w:hAnsi="Verdana" w:cs="Arial"/>
          <w:bCs/>
          <w:sz w:val="18"/>
          <w:szCs w:val="18"/>
        </w:rPr>
        <w:t xml:space="preserve"> de </w:t>
      </w:r>
      <w:r w:rsidR="008439AD">
        <w:rPr>
          <w:rFonts w:ascii="Verdana" w:hAnsi="Verdana" w:cs="Arial"/>
          <w:bCs/>
          <w:sz w:val="18"/>
          <w:szCs w:val="18"/>
        </w:rPr>
        <w:t>maio</w:t>
      </w:r>
      <w:r w:rsidRPr="00B82AF6">
        <w:rPr>
          <w:rFonts w:ascii="Verdana" w:hAnsi="Verdana" w:cs="Arial"/>
          <w:bCs/>
          <w:sz w:val="18"/>
          <w:szCs w:val="18"/>
        </w:rPr>
        <w:t xml:space="preserve"> de 202</w:t>
      </w:r>
      <w:r w:rsidR="008439AD">
        <w:rPr>
          <w:rFonts w:ascii="Verdana" w:hAnsi="Verdana" w:cs="Arial"/>
          <w:bCs/>
          <w:sz w:val="18"/>
          <w:szCs w:val="18"/>
        </w:rPr>
        <w:t>1</w:t>
      </w:r>
      <w:r w:rsidRPr="00B82AF6">
        <w:rPr>
          <w:rFonts w:ascii="Verdana" w:hAnsi="Verdana" w:cs="Arial"/>
          <w:bCs/>
          <w:sz w:val="18"/>
          <w:szCs w:val="18"/>
        </w:rPr>
        <w:t>.</w:t>
      </w:r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B82AF6" w:rsidRDefault="00B82AF6" w:rsidP="00ED1E11">
      <w:pPr>
        <w:jc w:val="both"/>
        <w:rPr>
          <w:rFonts w:ascii="Verdana" w:hAnsi="Verdana" w:cs="Arial"/>
          <w:b/>
          <w:bCs/>
          <w:sz w:val="18"/>
          <w:szCs w:val="18"/>
        </w:rPr>
      </w:pPr>
    </w:p>
    <w:p w:rsidR="00031BF2" w:rsidRPr="00932110" w:rsidRDefault="00031BF2" w:rsidP="00ED1E11">
      <w:pPr>
        <w:pStyle w:val="Default"/>
        <w:ind w:left="993"/>
        <w:jc w:val="both"/>
        <w:rPr>
          <w:rFonts w:ascii="Verdana" w:hAnsi="Verdana"/>
          <w:sz w:val="18"/>
          <w:szCs w:val="18"/>
        </w:rPr>
      </w:pPr>
    </w:p>
    <w:p w:rsidR="00031BF2" w:rsidRPr="00ED1E11" w:rsidRDefault="00031BF2" w:rsidP="00ED1E11">
      <w:pPr>
        <w:pStyle w:val="Default"/>
        <w:ind w:firstLine="2552"/>
        <w:jc w:val="both"/>
        <w:rPr>
          <w:rFonts w:ascii="Verdana" w:hAnsi="Verdana"/>
          <w:sz w:val="18"/>
          <w:szCs w:val="18"/>
        </w:rPr>
      </w:pPr>
      <w:r w:rsidRPr="00ED1E11">
        <w:rPr>
          <w:rFonts w:ascii="Verdana" w:hAnsi="Verdana"/>
          <w:sz w:val="18"/>
          <w:szCs w:val="18"/>
        </w:rPr>
        <w:t xml:space="preserve">Vimos, através deste, em relação ao pedido de </w:t>
      </w:r>
      <w:proofErr w:type="spellStart"/>
      <w:r w:rsidR="001812D1">
        <w:rPr>
          <w:rFonts w:ascii="Verdana" w:hAnsi="Verdana"/>
          <w:sz w:val="18"/>
          <w:szCs w:val="18"/>
        </w:rPr>
        <w:t>impugnaçãop</w:t>
      </w:r>
      <w:proofErr w:type="spellEnd"/>
      <w:r w:rsidRPr="00ED1E11">
        <w:rPr>
          <w:rFonts w:ascii="Verdana" w:hAnsi="Verdana"/>
          <w:sz w:val="18"/>
          <w:szCs w:val="18"/>
        </w:rPr>
        <w:t xml:space="preserve"> da empresa </w:t>
      </w:r>
      <w:r w:rsidR="001812D1" w:rsidRPr="001812D1">
        <w:rPr>
          <w:rFonts w:ascii="Verdana" w:hAnsi="Verdana" w:cs="Arial"/>
          <w:bCs/>
          <w:sz w:val="18"/>
          <w:szCs w:val="18"/>
        </w:rPr>
        <w:t>SSAT SINALIZAÇÃO E ADESIVOS EIRELI</w:t>
      </w:r>
      <w:r w:rsidRPr="00ED1E11">
        <w:rPr>
          <w:rFonts w:ascii="Verdana" w:hAnsi="Verdana"/>
          <w:sz w:val="18"/>
          <w:szCs w:val="18"/>
        </w:rPr>
        <w:t>,</w:t>
      </w:r>
      <w:r w:rsidR="00ED1E11">
        <w:rPr>
          <w:rFonts w:ascii="Verdana" w:hAnsi="Verdana"/>
          <w:sz w:val="18"/>
          <w:szCs w:val="18"/>
        </w:rPr>
        <w:t xml:space="preserve"> após análise da Coordenadoria de Mobilidade Urbana - Divisão d</w:t>
      </w:r>
      <w:r w:rsidR="00ED1E11" w:rsidRPr="00ED1E11">
        <w:rPr>
          <w:rFonts w:ascii="Verdana" w:hAnsi="Verdana"/>
          <w:sz w:val="18"/>
          <w:szCs w:val="18"/>
        </w:rPr>
        <w:t xml:space="preserve">e </w:t>
      </w:r>
      <w:r w:rsidR="00C92AE8" w:rsidRPr="00ED1E11">
        <w:rPr>
          <w:rFonts w:ascii="Verdana" w:hAnsi="Verdana"/>
          <w:sz w:val="18"/>
          <w:szCs w:val="18"/>
        </w:rPr>
        <w:t>Tráfego</w:t>
      </w:r>
      <w:r w:rsidR="00C92AE8">
        <w:rPr>
          <w:rFonts w:ascii="Verdana" w:hAnsi="Verdana"/>
          <w:sz w:val="18"/>
          <w:szCs w:val="18"/>
        </w:rPr>
        <w:t xml:space="preserve">, </w:t>
      </w:r>
      <w:r w:rsidR="00C92AE8" w:rsidRPr="00ED1E11">
        <w:rPr>
          <w:rFonts w:ascii="Verdana" w:hAnsi="Verdana"/>
          <w:sz w:val="18"/>
          <w:szCs w:val="18"/>
        </w:rPr>
        <w:t>expor</w:t>
      </w:r>
      <w:r w:rsidRPr="00ED1E11">
        <w:rPr>
          <w:rFonts w:ascii="Verdana" w:hAnsi="Verdana"/>
          <w:sz w:val="18"/>
          <w:szCs w:val="18"/>
        </w:rPr>
        <w:t xml:space="preserve"> o que segue:</w:t>
      </w:r>
    </w:p>
    <w:p w:rsidR="001812D1" w:rsidRDefault="001812D1" w:rsidP="00ED1E11">
      <w:pPr>
        <w:ind w:left="1131"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III </w:t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RAZÕES DA IMPUGNAÇÃO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III.</w:t>
      </w:r>
      <w:proofErr w:type="gram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 </w:t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Da divergência de informações primordiais para a correta elaboração da proposta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de</w:t>
      </w:r>
      <w:proofErr w:type="gram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preços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 impugnante analisou minuciosamente o presente edital, encontrando flagrante ilegalidade, notadamente, quanto à especificação das quantidades licitadas para o produto a ser adquirido futuramente, qual seja: </w:t>
      </w:r>
      <w:r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>“</w:t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CONTADORES REGRESSIVOS SEMAFÓRICOS NOVOS PARA  IMPLANTAÇÃO/INSTALAÇÃO EM TOTENS SEMAFÓRICOS OU BRAÇOS PROJETADOS DE COLUNAS </w:t>
      </w:r>
      <w:r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>SEMAFÓRICAS.</w:t>
      </w:r>
      <w:proofErr w:type="gramStart"/>
      <w:r>
        <w:rPr>
          <w:rFonts w:ascii="Arial,Italic" w:eastAsiaTheme="minorHAnsi" w:hAnsi="Arial,Italic" w:cs="Arial,Italic"/>
          <w:i/>
          <w:iCs/>
          <w:sz w:val="24"/>
          <w:szCs w:val="24"/>
          <w:lang w:eastAsia="en-US"/>
        </w:rPr>
        <w:t>”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Tal apontamento é decorrente da divergência de informações. Explica-se: no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Anexo I – Termo de Referência (pág. 18), bem como, no objeto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da presente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licitação (pág. 1 e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18), informa-se que a quantidade de contadores regressivos a serem adquiridos será de 144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(cento e quarenta e quatro) unidades, vejamos: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 xml:space="preserve">OBJETO: </w:t>
      </w:r>
      <w:r>
        <w:rPr>
          <w:rFonts w:ascii="Arial" w:eastAsiaTheme="minorHAnsi" w:hAnsi="Arial" w:cs="Arial"/>
          <w:lang w:eastAsia="en-US"/>
        </w:rPr>
        <w:t>CONTRATAÇÃO DE EMPRESA ESPECIALIZADA PARA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FORNECIMENTO, MPLANTAÇÃO/INSTALAÇÃO DE </w:t>
      </w:r>
      <w:r>
        <w:rPr>
          <w:rFonts w:ascii="Arial" w:eastAsiaTheme="minorHAnsi" w:hAnsi="Arial" w:cs="Arial"/>
          <w:b/>
          <w:bCs/>
          <w:lang w:eastAsia="en-US"/>
        </w:rPr>
        <w:t>144 (CENTO E</w:t>
      </w:r>
      <w:r w:rsidR="00856D7F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QUARENTA E QUATRO) CONTADORES REGRESSIVOS SEMAFÓRICOS</w:t>
      </w:r>
      <w:r w:rsidR="00856D7F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NOVOS EM TOTENS SEMAFÓRICOS OU BRAÇOS PROJETADOS DE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COLUNAS SEMAFÓRICAS, CONFORME DESCRITO NO TERMO </w:t>
      </w:r>
      <w:proofErr w:type="gramStart"/>
      <w:r>
        <w:rPr>
          <w:rFonts w:ascii="Arial" w:eastAsiaTheme="minorHAnsi" w:hAnsi="Arial" w:cs="Arial"/>
          <w:lang w:eastAsia="en-US"/>
        </w:rPr>
        <w:t>DE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REFERÊNCIA E DEMAIS ANEXOS QUE FICAM FAZENDO PARTE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INTEGRANTE DO PRESENTE EDITAL.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Por outro lado, observa-se que no mesmo anexo (Anexo I – Termo de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Referência – pág. 19), é especificado que a quantidade total a ser adquirida é de 120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unidades, vejamos: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19)</w:t>
      </w:r>
      <w:proofErr w:type="gramEnd"/>
      <w:r>
        <w:rPr>
          <w:rFonts w:ascii="Arial" w:eastAsiaTheme="minorHAnsi" w:hAnsi="Arial" w:cs="Arial"/>
          <w:lang w:eastAsia="en-US"/>
        </w:rPr>
        <w:t xml:space="preserve"> A empresa detentora deste certame deverá entregar 12 equipamentos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mensalmente, por um período de 10 meses e que devem ser instalados pela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equipe de sinalização semafórica do nosso município;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Assim, verifica-se a divergência de informações nas quantidades a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serem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licitadas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, pois em um momento há menção de que serão adquiridos 144 contadores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regressivos e em seguida relata-se que a empresa vencedora deverá fornecer no total de 10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meses, 120 unidades (12 unidades/mês).</w:t>
      </w:r>
    </w:p>
    <w:p w:rsidR="001812D1" w:rsidRDefault="001812D1" w:rsidP="00856D7F">
      <w:pPr>
        <w:ind w:left="1131"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É cediço que o instrumento convocatório, deve ser claro e objetivo quanto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as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cláusulas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que orientarão todos os procedimentos, sem constar contrariedades, arbitrariedades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e/ou ambiguidade de informações, proporcionando a todos os interessados, a devida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igualdade de condições e clareza nas informações.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Nesta senda, a Lei n. 8.666/1993 ainda vigente no atual ordenamento jurídico,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preconiza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que o edital deve prever o objeto da licitação, de forma sucinta e clara: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Art. 40. O edital conterá no preâmbulo o número de ordem em série anual, </w:t>
      </w:r>
      <w:proofErr w:type="gramStart"/>
      <w:r>
        <w:rPr>
          <w:rFonts w:ascii="Arial" w:eastAsiaTheme="minorHAnsi" w:hAnsi="Arial" w:cs="Arial"/>
          <w:lang w:eastAsia="en-US"/>
        </w:rPr>
        <w:t>o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nome</w:t>
      </w:r>
      <w:proofErr w:type="gramEnd"/>
      <w:r>
        <w:rPr>
          <w:rFonts w:ascii="Arial" w:eastAsiaTheme="minorHAnsi" w:hAnsi="Arial" w:cs="Arial"/>
          <w:lang w:eastAsia="en-US"/>
        </w:rPr>
        <w:t xml:space="preserve"> da repartição interessada e de seu setor, a modalidade, o regime de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execução</w:t>
      </w:r>
      <w:proofErr w:type="gramEnd"/>
      <w:r>
        <w:rPr>
          <w:rFonts w:ascii="Arial" w:eastAsiaTheme="minorHAnsi" w:hAnsi="Arial" w:cs="Arial"/>
          <w:lang w:eastAsia="en-US"/>
        </w:rPr>
        <w:t xml:space="preserve"> e o tipo da licitação, a menção de que será regida por esta Lei, o local,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dia</w:t>
      </w:r>
      <w:proofErr w:type="gramEnd"/>
      <w:r>
        <w:rPr>
          <w:rFonts w:ascii="Arial" w:eastAsiaTheme="minorHAnsi" w:hAnsi="Arial" w:cs="Arial"/>
          <w:lang w:eastAsia="en-US"/>
        </w:rPr>
        <w:t xml:space="preserve"> e hora para recebimento da documentação e proposta, bem como para início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da</w:t>
      </w:r>
      <w:proofErr w:type="gramEnd"/>
      <w:r>
        <w:rPr>
          <w:rFonts w:ascii="Arial" w:eastAsiaTheme="minorHAnsi" w:hAnsi="Arial" w:cs="Arial"/>
          <w:lang w:eastAsia="en-US"/>
        </w:rPr>
        <w:t xml:space="preserve"> abertura dos envelopes, e indicará, obrigatoriamente, o seguinte: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 - objeto da licitação, em descrição sucinta e clara;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[...]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Demonstrar com objetividade e exatidão o objeto licitado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, é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de suma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importância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nas contratações públicas, ao passo que assegura o tratamento isonômico e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proporciona eficiência da atuação da Administração Pública. Assim, o órgão licitante, por sua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vez, poderá analisar de forma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acertiva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adequação das propostas de preços apresentadas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em relação ao que se deseja comprar.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Ademais, cumpre mencionar ainda que, o objeto da referida licitação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estipula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que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os contadores regressivos deverão ser implantados/instalados pela empresa vencedora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da licitação.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Em contrapartida, o item 19, constante no Anexo I – Termo de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Referência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prevê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que os contadores regressivos deverão ser instalados pela equipe de sinalização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semafórica do próprio Município, vejamos: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19)</w:t>
      </w:r>
      <w:proofErr w:type="gramEnd"/>
      <w:r>
        <w:rPr>
          <w:rFonts w:ascii="Arial" w:eastAsiaTheme="minorHAnsi" w:hAnsi="Arial" w:cs="Arial"/>
          <w:lang w:eastAsia="en-US"/>
        </w:rPr>
        <w:t xml:space="preserve"> A empresa detentora deste certame deverá entregar 12 equipamentos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mensalmente</w:t>
      </w:r>
      <w:proofErr w:type="gramEnd"/>
      <w:r>
        <w:rPr>
          <w:rFonts w:ascii="Arial" w:eastAsiaTheme="minorHAnsi" w:hAnsi="Arial" w:cs="Arial"/>
          <w:lang w:eastAsia="en-US"/>
        </w:rPr>
        <w:t>, por um período de 10 meses e que devem ser instalados pela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equipe</w:t>
      </w:r>
      <w:proofErr w:type="gramEnd"/>
      <w:r>
        <w:rPr>
          <w:rFonts w:ascii="Arial" w:eastAsiaTheme="minorHAnsi" w:hAnsi="Arial" w:cs="Arial"/>
          <w:lang w:eastAsia="en-US"/>
        </w:rPr>
        <w:t xml:space="preserve"> de sinalização semafórica do nosso município;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Desta forma, levanta-se o seguinte questionamento: os materiais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licitados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deverão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ser entregues e instados pela empresa vencedora da presente licitação ou será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realizada através dos servidores do Município?</w:t>
      </w:r>
    </w:p>
    <w:p w:rsidR="001812D1" w:rsidRDefault="001812D1" w:rsidP="00856D7F">
      <w:pPr>
        <w:ind w:left="1131"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 Tribunal de Contas do estado de São Paulo, por sua vez, já se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pronunciou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respeito de instrumentos convocatórios que carecem de informações relevantes para 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correta elaboração da proposta de preços: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Procedência parcial. Visita técnica obrigatória; imprecisão nas informações </w:t>
      </w:r>
      <w:proofErr w:type="gramStart"/>
      <w:r>
        <w:rPr>
          <w:rFonts w:ascii="Arial" w:eastAsiaTheme="minorHAnsi" w:hAnsi="Arial" w:cs="Arial"/>
          <w:lang w:eastAsia="en-US"/>
        </w:rPr>
        <w:t>do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item</w:t>
      </w:r>
      <w:proofErr w:type="gramEnd"/>
      <w:r>
        <w:rPr>
          <w:rFonts w:ascii="Arial" w:eastAsiaTheme="minorHAnsi" w:hAnsi="Arial" w:cs="Arial"/>
          <w:lang w:eastAsia="en-US"/>
        </w:rPr>
        <w:t xml:space="preserve"> 4, anexo I – características do sistema; imprecisão e obscuridades para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elaboração</w:t>
      </w:r>
      <w:proofErr w:type="gramEnd"/>
      <w:r>
        <w:rPr>
          <w:rFonts w:ascii="Arial" w:eastAsiaTheme="minorHAnsi" w:hAnsi="Arial" w:cs="Arial"/>
          <w:lang w:eastAsia="en-US"/>
        </w:rPr>
        <w:t xml:space="preserve"> de proposta comercial. Votação unânime.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 edital ainda carece de retificação para que </w:t>
      </w:r>
      <w:proofErr w:type="gramStart"/>
      <w:r>
        <w:rPr>
          <w:rFonts w:ascii="Arial" w:eastAsiaTheme="minorHAnsi" w:hAnsi="Arial" w:cs="Arial"/>
          <w:lang w:eastAsia="en-US"/>
        </w:rPr>
        <w:t>fique</w:t>
      </w:r>
      <w:proofErr w:type="gramEnd"/>
      <w:r>
        <w:rPr>
          <w:rFonts w:ascii="Arial" w:eastAsiaTheme="minorHAnsi" w:hAnsi="Arial" w:cs="Arial"/>
          <w:lang w:eastAsia="en-US"/>
        </w:rPr>
        <w:t xml:space="preserve"> claro os prazos para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execução</w:t>
      </w:r>
      <w:proofErr w:type="gramEnd"/>
      <w:r>
        <w:rPr>
          <w:rFonts w:ascii="Arial" w:eastAsiaTheme="minorHAnsi" w:hAnsi="Arial" w:cs="Arial"/>
          <w:lang w:eastAsia="en-US"/>
        </w:rPr>
        <w:t xml:space="preserve"> de etapas do serviço, como migração de dados e treinamento, assim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como</w:t>
      </w:r>
      <w:proofErr w:type="gramEnd"/>
      <w:r>
        <w:rPr>
          <w:rFonts w:ascii="Arial" w:eastAsiaTheme="minorHAnsi" w:hAnsi="Arial" w:cs="Arial"/>
          <w:lang w:eastAsia="en-US"/>
        </w:rPr>
        <w:t xml:space="preserve"> ao dimensionamento do treinamento, além da exigência de arquitetura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“cliente servidor”, que conforme parecer da assessoria técnica não é a </w:t>
      </w:r>
      <w:proofErr w:type="gramStart"/>
      <w:r>
        <w:rPr>
          <w:rFonts w:ascii="Arial" w:eastAsiaTheme="minorHAnsi" w:hAnsi="Arial" w:cs="Arial"/>
          <w:lang w:eastAsia="en-US"/>
        </w:rPr>
        <w:t>mais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adequada</w:t>
      </w:r>
      <w:proofErr w:type="gramEnd"/>
      <w:r>
        <w:rPr>
          <w:rFonts w:ascii="Arial" w:eastAsiaTheme="minorHAnsi" w:hAnsi="Arial" w:cs="Arial"/>
          <w:lang w:eastAsia="en-US"/>
        </w:rPr>
        <w:t xml:space="preserve"> para os casos da espécie.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Diante do exposto, o meu VOTO é pela PROCEDÊNCIA PARCIAL </w:t>
      </w:r>
      <w:proofErr w:type="gramStart"/>
      <w:r>
        <w:rPr>
          <w:rFonts w:ascii="Arial" w:eastAsiaTheme="minorHAnsi" w:hAnsi="Arial" w:cs="Arial"/>
          <w:lang w:eastAsia="en-US"/>
        </w:rPr>
        <w:t>DA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REPRESENTAÇÃO, determinando que a Prefeitura Municipal de </w:t>
      </w:r>
      <w:proofErr w:type="spellStart"/>
      <w:proofErr w:type="gramStart"/>
      <w:r>
        <w:rPr>
          <w:rFonts w:ascii="Arial" w:eastAsiaTheme="minorHAnsi" w:hAnsi="Arial" w:cs="Arial"/>
          <w:lang w:eastAsia="en-US"/>
        </w:rPr>
        <w:t>Salesópolis</w:t>
      </w:r>
      <w:proofErr w:type="spellEnd"/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retifique</w:t>
      </w:r>
      <w:proofErr w:type="gramEnd"/>
      <w:r>
        <w:rPr>
          <w:rFonts w:ascii="Arial" w:eastAsiaTheme="minorHAnsi" w:hAnsi="Arial" w:cs="Arial"/>
          <w:lang w:eastAsia="en-US"/>
        </w:rPr>
        <w:t xml:space="preserve"> o edital nos pontos acima indicados, bem como aos demais a eles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relacionados</w:t>
      </w:r>
      <w:proofErr w:type="gramEnd"/>
      <w:r>
        <w:rPr>
          <w:rFonts w:ascii="Arial" w:eastAsiaTheme="minorHAnsi" w:hAnsi="Arial" w:cs="Arial"/>
          <w:lang w:eastAsia="en-US"/>
        </w:rPr>
        <w:t>, republicando-o para atender ao disposto no § 4º do artigo 21 da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Lei 8666/93. </w:t>
      </w:r>
      <w:proofErr w:type="gramStart"/>
      <w:r>
        <w:rPr>
          <w:rFonts w:ascii="Arial" w:eastAsiaTheme="minorHAnsi" w:hAnsi="Arial" w:cs="Arial"/>
          <w:lang w:eastAsia="en-US"/>
        </w:rPr>
        <w:t xml:space="preserve">(Processo nº 20300/989/17 – Relator: </w:t>
      </w:r>
      <w:proofErr w:type="spellStart"/>
      <w:r>
        <w:rPr>
          <w:rFonts w:ascii="Arial" w:eastAsiaTheme="minorHAnsi" w:hAnsi="Arial" w:cs="Arial"/>
          <w:lang w:eastAsia="en-US"/>
        </w:rPr>
        <w:t>Antonio</w:t>
      </w:r>
      <w:proofErr w:type="spellEnd"/>
      <w:r>
        <w:rPr>
          <w:rFonts w:ascii="Arial" w:eastAsiaTheme="minorHAnsi" w:hAnsi="Arial" w:cs="Arial"/>
          <w:lang w:eastAsia="en-US"/>
        </w:rPr>
        <w:t xml:space="preserve"> Roque Citadini –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Autuação: 08/12/2017)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RECURSO ORDINÁRIO. PREFEITURA. TOMADA DE PREÇOS. CONTRATO.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TERMO ADITIVO. FALTA DE ITENS DO PROJETO BÁSICO. IMPRECISÃO E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GENERALIDADE DO OBJETO. MODIFICAÇÃO DO PROJETO ORIGINAL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PELO TERMO ADITIVO. FALTA DE COMPLEMENTAÇÃO DA GARANTIA.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RECURSO SEM INOVAÇÃO ARGUMENTATIVA. CONDENAÇÃO </w:t>
      </w:r>
      <w:proofErr w:type="gramStart"/>
      <w:r>
        <w:rPr>
          <w:rFonts w:ascii="Arial" w:eastAsiaTheme="minorHAnsi" w:hAnsi="Arial" w:cs="Arial"/>
          <w:lang w:eastAsia="en-US"/>
        </w:rPr>
        <w:t>À</w:t>
      </w:r>
      <w:proofErr w:type="gramEnd"/>
      <w:r>
        <w:rPr>
          <w:rFonts w:ascii="Arial" w:eastAsiaTheme="minorHAnsi" w:hAnsi="Arial" w:cs="Arial"/>
          <w:lang w:eastAsia="en-US"/>
        </w:rPr>
        <w:t xml:space="preserve"> RESTITUIR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OS VALORES AFASTADA</w:t>
      </w:r>
      <w:proofErr w:type="gramEnd"/>
      <w:r>
        <w:rPr>
          <w:rFonts w:ascii="Arial" w:eastAsiaTheme="minorHAnsi" w:hAnsi="Arial" w:cs="Arial"/>
          <w:lang w:eastAsia="en-US"/>
        </w:rPr>
        <w:t>. AUSÊNCIA DE INDÍCIOS DE MÁ-FÉ OU PREJUÍZO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AO ERÁRIO. PROVIMENTO PARCIAL.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 A imprecisão e generalidade do objeto revelam falta de planejamento do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gestor e prejudicam o exercício do controle sobre a execução dos serviços,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exigindo a modificação do projeto </w:t>
      </w:r>
      <w:r w:rsidR="00856D7F">
        <w:rPr>
          <w:rFonts w:ascii="Arial" w:eastAsiaTheme="minorHAnsi" w:hAnsi="Arial" w:cs="Arial"/>
          <w:lang w:eastAsia="en-US"/>
        </w:rPr>
        <w:t>o</w:t>
      </w:r>
      <w:r>
        <w:rPr>
          <w:rFonts w:ascii="Arial" w:eastAsiaTheme="minorHAnsi" w:hAnsi="Arial" w:cs="Arial"/>
          <w:lang w:eastAsia="en-US"/>
        </w:rPr>
        <w:t>riginal pelo Termo Aditivo.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2. A falta de complementação de garantia quando da assinatura do Termo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Aditivo deixa exposta a Administração Contratante frente ao risco de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inadimplemento da Contratada. (Processo nº 24488/989/19 – Relator: Dimas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Ramalho - Data Autuação: 25/11/2019)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Além do mais, importa mencionar que o exato dimensionamento do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objeto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licitado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, proporciona ao interessado em participar da presente licitação, bem como, ao futuro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contratado, o cálculo dos custos necessários para atender determinada demanda. Assim, é 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entendimento do autor Renato Geraldo Mendes </w:t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apud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Érica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Apgaua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de Britto: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finalidade da vedação prevista no § 4º do art. 7º da Lei n. 8.666/93 é impedir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que</w:t>
      </w:r>
      <w:proofErr w:type="gramEnd"/>
      <w:r>
        <w:rPr>
          <w:rFonts w:ascii="Arial" w:eastAsiaTheme="minorHAnsi" w:hAnsi="Arial" w:cs="Arial"/>
          <w:lang w:eastAsia="en-US"/>
        </w:rPr>
        <w:t xml:space="preserve"> se dimensione o objeto do encargo sem a devida precisão, ou seja, proibir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que</w:t>
      </w:r>
      <w:proofErr w:type="gramEnd"/>
      <w:r>
        <w:rPr>
          <w:rFonts w:ascii="Arial" w:eastAsiaTheme="minorHAnsi" w:hAnsi="Arial" w:cs="Arial"/>
          <w:lang w:eastAsia="en-US"/>
        </w:rPr>
        <w:t xml:space="preserve"> a quantidade do objeto não retrate a efetiva necessidade da Administração.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 propósito, essa é a regra prevista na Lei n. 8.666/93 mais violada desde </w:t>
      </w:r>
      <w:proofErr w:type="gramStart"/>
      <w:r>
        <w:rPr>
          <w:rFonts w:ascii="Arial" w:eastAsiaTheme="minorHAnsi" w:hAnsi="Arial" w:cs="Arial"/>
          <w:lang w:eastAsia="en-US"/>
        </w:rPr>
        <w:t>que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foi</w:t>
      </w:r>
      <w:proofErr w:type="gramEnd"/>
      <w:r>
        <w:rPr>
          <w:rFonts w:ascii="Arial" w:eastAsiaTheme="minorHAnsi" w:hAnsi="Arial" w:cs="Arial"/>
          <w:lang w:eastAsia="en-US"/>
        </w:rPr>
        <w:t xml:space="preserve"> sancionada. Assim, o dimensionamento do objeto não pode ser fruto do </w:t>
      </w:r>
      <w:proofErr w:type="gramStart"/>
      <w:r>
        <w:rPr>
          <w:rFonts w:ascii="Arial" w:eastAsiaTheme="minorHAnsi" w:hAnsi="Arial" w:cs="Arial"/>
          <w:lang w:eastAsia="en-US"/>
        </w:rPr>
        <w:t>acaso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ou</w:t>
      </w:r>
      <w:proofErr w:type="gramEnd"/>
      <w:r>
        <w:rPr>
          <w:rFonts w:ascii="Arial" w:eastAsiaTheme="minorHAnsi" w:hAnsi="Arial" w:cs="Arial"/>
          <w:lang w:eastAsia="en-US"/>
        </w:rPr>
        <w:t xml:space="preserve"> de uma condição aleatória e meramente arbitrária do agente público. 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quantidade</w:t>
      </w:r>
      <w:proofErr w:type="gramEnd"/>
      <w:r>
        <w:rPr>
          <w:rFonts w:ascii="Arial" w:eastAsiaTheme="minorHAnsi" w:hAnsi="Arial" w:cs="Arial"/>
          <w:lang w:eastAsia="en-US"/>
        </w:rPr>
        <w:t xml:space="preserve"> do objeto tem seu fundamento de validade na própria necessidade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identificada</w:t>
      </w:r>
      <w:proofErr w:type="gramEnd"/>
      <w:r>
        <w:rPr>
          <w:rFonts w:ascii="Arial" w:eastAsiaTheme="minorHAnsi" w:hAnsi="Arial" w:cs="Arial"/>
          <w:lang w:eastAsia="en-US"/>
        </w:rPr>
        <w:t xml:space="preserve">, pois o objeto é a medida exata da necessidade. </w:t>
      </w:r>
      <w:proofErr w:type="gramStart"/>
      <w:r>
        <w:rPr>
          <w:rFonts w:ascii="Arial" w:eastAsiaTheme="minorHAnsi" w:hAnsi="Arial" w:cs="Arial"/>
          <w:lang w:eastAsia="en-US"/>
        </w:rPr>
        <w:t>(Disponível em: http://revista1.tce.mg.gov.br/Content/Upload/Materia/1977.pdf.</w:t>
      </w:r>
      <w:proofErr w:type="gramEnd"/>
      <w:r>
        <w:rPr>
          <w:rFonts w:ascii="Arial" w:eastAsiaTheme="minorHAnsi" w:hAnsi="Arial" w:cs="Arial"/>
          <w:lang w:eastAsia="en-US"/>
        </w:rPr>
        <w:t xml:space="preserve"> Acesso em: 07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mai.</w:t>
      </w:r>
      <w:proofErr w:type="gramEnd"/>
      <w:r>
        <w:rPr>
          <w:rFonts w:ascii="Arial" w:eastAsiaTheme="minorHAnsi" w:hAnsi="Arial" w:cs="Arial"/>
          <w:lang w:eastAsia="en-US"/>
        </w:rPr>
        <w:t xml:space="preserve"> 2021)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Diante o exposto, é imprescindível a republicação do instrumento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convocatório guerreado, a fim de que estabeleça a exata quantidade dos contadores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regressivos, bem como, quanto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instalação/implantação dos referidos 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>m</w:t>
      </w:r>
      <w:r>
        <w:rPr>
          <w:rFonts w:ascii="Arial" w:eastAsiaTheme="minorHAnsi" w:hAnsi="Arial" w:cs="Arial"/>
          <w:sz w:val="24"/>
          <w:szCs w:val="24"/>
          <w:lang w:eastAsia="en-US"/>
        </w:rPr>
        <w:t>ateriais.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III.</w:t>
      </w:r>
      <w:proofErr w:type="gram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II </w:t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Do prazo exíguo para entrega de amostras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 impugnante diante sua análise minuciosa observou também que 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atendimento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da solicitação de amostras, a serem apresentados pela licitante detentora da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melhor proposta, deve perfazer-se no prazo de 3 (três) dias úteis, conforme estabelece o item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29 do Anexo I – Termo de Referência: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29)</w:t>
      </w:r>
      <w:proofErr w:type="gramEnd"/>
      <w:r>
        <w:rPr>
          <w:rFonts w:ascii="Arial" w:eastAsiaTheme="minorHAnsi" w:hAnsi="Arial" w:cs="Arial"/>
          <w:lang w:eastAsia="en-US"/>
        </w:rPr>
        <w:t xml:space="preserve"> Também deverá ser entregue pelo licitante declarado vencedor, no prazo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máximo</w:t>
      </w:r>
      <w:proofErr w:type="gramEnd"/>
      <w:r>
        <w:rPr>
          <w:rFonts w:ascii="Arial" w:eastAsiaTheme="minorHAnsi" w:hAnsi="Arial" w:cs="Arial"/>
          <w:lang w:eastAsia="en-US"/>
        </w:rPr>
        <w:t xml:space="preserve"> de 03 dias úteis a contar da solicitação do Pregoeiro, 01 (uma) amostra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do</w:t>
      </w:r>
      <w:proofErr w:type="gramEnd"/>
      <w:r>
        <w:rPr>
          <w:rFonts w:ascii="Arial" w:eastAsiaTheme="minorHAnsi" w:hAnsi="Arial" w:cs="Arial"/>
          <w:lang w:eastAsia="en-US"/>
        </w:rPr>
        <w:t xml:space="preserve"> equipamento a qual será avaliada pela equipe técnica da Prefeitura;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 Administração Municipal faz jus à solicitação das devidas amostras, a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fim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garantir a qualidade dos produtos que serão adquiridos. No entanto, nota-se que o prazo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para apresentação destas amostras é exíguo, de modo que empresas que se situam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distantes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do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Município de Araraquara/SP não conseguirão atender tal prazo, a exemplo da impugnante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com a sede em Santa Catarina.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Desta feita, mostra-se razoável que a referida exigência seja atendida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no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prazo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de 20 (vinte) dias úteis, sendo que tal prazo mostra-se satisfatório.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Deste modo, é possível observar clara violação ao princípio da razoabilidade,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vejamos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Dois princípios que não foram aqui citados pelo legislador, mas devem </w:t>
      </w:r>
      <w:proofErr w:type="gramStart"/>
      <w:r>
        <w:rPr>
          <w:rFonts w:ascii="Arial" w:eastAsiaTheme="minorHAnsi" w:hAnsi="Arial" w:cs="Arial"/>
          <w:lang w:eastAsia="en-US"/>
        </w:rPr>
        <w:t>ser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observados</w:t>
      </w:r>
      <w:proofErr w:type="gramEnd"/>
      <w:r>
        <w:rPr>
          <w:rFonts w:ascii="Arial" w:eastAsiaTheme="minorHAnsi" w:hAnsi="Arial" w:cs="Arial"/>
          <w:lang w:eastAsia="en-US"/>
        </w:rPr>
        <w:t xml:space="preserve"> pelo aplicador do direito, sobretudo nas relações relativas às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contratações</w:t>
      </w:r>
      <w:proofErr w:type="gramEnd"/>
      <w:r>
        <w:rPr>
          <w:rFonts w:ascii="Arial" w:eastAsiaTheme="minorHAnsi" w:hAnsi="Arial" w:cs="Arial"/>
          <w:lang w:eastAsia="en-US"/>
        </w:rPr>
        <w:t xml:space="preserve"> públicas, são os princípios da razoabilidade e da proporcionalidade.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Isso porque, muitas vezes, a rigidez legalista imposta ao gestor o coloca </w:t>
      </w:r>
      <w:proofErr w:type="gramStart"/>
      <w:r>
        <w:rPr>
          <w:rFonts w:ascii="Arial" w:eastAsiaTheme="minorHAnsi" w:hAnsi="Arial" w:cs="Arial"/>
          <w:lang w:eastAsia="en-US"/>
        </w:rPr>
        <w:t>em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situações</w:t>
      </w:r>
      <w:proofErr w:type="gramEnd"/>
      <w:r>
        <w:rPr>
          <w:rFonts w:ascii="Arial" w:eastAsiaTheme="minorHAnsi" w:hAnsi="Arial" w:cs="Arial"/>
          <w:lang w:eastAsia="en-US"/>
        </w:rPr>
        <w:t xml:space="preserve"> nas quais interpretações literais de dispositivos normativos ou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cumprimentos</w:t>
      </w:r>
      <w:proofErr w:type="gramEnd"/>
      <w:r>
        <w:rPr>
          <w:rFonts w:ascii="Arial" w:eastAsiaTheme="minorHAnsi" w:hAnsi="Arial" w:cs="Arial"/>
          <w:lang w:eastAsia="en-US"/>
        </w:rPr>
        <w:t xml:space="preserve"> automáticos de rotinas administrativas podem confrontar o próprio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interesse</w:t>
      </w:r>
      <w:proofErr w:type="gramEnd"/>
      <w:r>
        <w:rPr>
          <w:rFonts w:ascii="Arial" w:eastAsiaTheme="minorHAnsi" w:hAnsi="Arial" w:cs="Arial"/>
          <w:lang w:eastAsia="en-US"/>
        </w:rPr>
        <w:t xml:space="preserve"> público tutelado ou mesmo garantias elementares de nosso Estado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Democrático de Direito. </w:t>
      </w:r>
      <w:proofErr w:type="gramStart"/>
      <w:r>
        <w:rPr>
          <w:rFonts w:ascii="Arial" w:eastAsiaTheme="minorHAnsi" w:hAnsi="Arial" w:cs="Arial"/>
          <w:lang w:eastAsia="en-US"/>
        </w:rPr>
        <w:t>(TORRES, Ronny Charles Lopes.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Leis de Licitações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Públicas comentadas</w:t>
      </w:r>
      <w:r>
        <w:rPr>
          <w:rFonts w:ascii="Arial" w:eastAsiaTheme="minorHAnsi" w:hAnsi="Arial" w:cs="Arial"/>
          <w:lang w:eastAsia="en-US"/>
        </w:rPr>
        <w:t xml:space="preserve">. 10. </w:t>
      </w:r>
      <w:proofErr w:type="gramStart"/>
      <w:r>
        <w:rPr>
          <w:rFonts w:ascii="Arial" w:eastAsiaTheme="minorHAnsi" w:hAnsi="Arial" w:cs="Arial"/>
          <w:lang w:eastAsia="en-US"/>
        </w:rPr>
        <w:t>ed.</w:t>
      </w:r>
      <w:proofErr w:type="gramEnd"/>
      <w:r>
        <w:rPr>
          <w:rFonts w:ascii="Arial" w:eastAsiaTheme="minorHAnsi" w:hAnsi="Arial" w:cs="Arial"/>
          <w:lang w:eastAsia="en-US"/>
        </w:rPr>
        <w:t xml:space="preserve"> rev., atual. </w:t>
      </w:r>
      <w:proofErr w:type="gramStart"/>
      <w:r>
        <w:rPr>
          <w:rFonts w:ascii="Arial" w:eastAsiaTheme="minorHAnsi" w:hAnsi="Arial" w:cs="Arial"/>
          <w:lang w:eastAsia="en-US"/>
        </w:rPr>
        <w:t>e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lang w:eastAsia="en-US"/>
        </w:rPr>
        <w:t>ampl</w:t>
      </w:r>
      <w:proofErr w:type="spellEnd"/>
      <w:r>
        <w:rPr>
          <w:rFonts w:ascii="Arial" w:eastAsiaTheme="minorHAnsi" w:hAnsi="Arial" w:cs="Arial"/>
          <w:lang w:eastAsia="en-US"/>
        </w:rPr>
        <w:t xml:space="preserve">. Salvador: </w:t>
      </w:r>
      <w:proofErr w:type="spellStart"/>
      <w:proofErr w:type="gramStart"/>
      <w:r>
        <w:rPr>
          <w:rFonts w:ascii="Arial" w:eastAsiaTheme="minorHAnsi" w:hAnsi="Arial" w:cs="Arial"/>
          <w:lang w:eastAsia="en-US"/>
        </w:rPr>
        <w:t>JusPodivm</w:t>
      </w:r>
      <w:proofErr w:type="spellEnd"/>
      <w:proofErr w:type="gramEnd"/>
      <w:r>
        <w:rPr>
          <w:rFonts w:ascii="Arial" w:eastAsiaTheme="minorHAnsi" w:hAnsi="Arial" w:cs="Arial"/>
          <w:lang w:eastAsia="en-US"/>
        </w:rPr>
        <w:t>, 2019.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p.</w:t>
      </w:r>
      <w:proofErr w:type="gramEnd"/>
      <w:r>
        <w:rPr>
          <w:rFonts w:ascii="Arial" w:eastAsiaTheme="minorHAnsi" w:hAnsi="Arial" w:cs="Arial"/>
          <w:lang w:eastAsia="en-US"/>
        </w:rPr>
        <w:t xml:space="preserve"> 94)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Assim, observa-se que com o agravamento da pandemia supramencionada,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diversos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serviços (inclusive o transporte realizado por transportadoras) foram afetados, de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forma a comprometer o atendimento do prazo estipulado de 3 (três) dias úteis para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apresentação da amostra.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Além disso, a estipulação de tal prazo é extremamente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exíguo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para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atendimento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as condições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editalícias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, o que pode ensejar a Administração a prejuízos em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decorrência de apresentação de amostras equivocadas. Assim, oportuniza a apresentação de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produtos com baixa qualidade, visando tão somente atender de forma rápida o proposto no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edital, sem que haja tempo hábil para realização de testes e demais procedimentos inerentes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ao processo de fabricação do produto.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Ademais, o prazo para apresentação de amostras deve ser razoável,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devendo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-se considerar também os prazos para confecção do produto e transporte, de forma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que com prazo maior aumentará a possibilidade de participação de outras empresas no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certame, o que, indubitavelmente, resultará em uma disputa mais ampla, não só em relação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aos preços, mas também quanto à qualidade dos produtos.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O Tribunal de Contas da União já determinou que o prazo para apresentação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amostras deve ser flexível, conforme transcreve-se abaixo para melhor elucidação: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Amostra – prazo para apresentação – razoabilidade – </w:t>
      </w:r>
      <w:proofErr w:type="gramStart"/>
      <w:r>
        <w:rPr>
          <w:rFonts w:ascii="Arial" w:eastAsiaTheme="minorHAnsi" w:hAnsi="Arial" w:cs="Arial"/>
          <w:lang w:eastAsia="en-US"/>
        </w:rPr>
        <w:t>“...</w:t>
      </w:r>
      <w:proofErr w:type="gramEnd"/>
      <w:r>
        <w:rPr>
          <w:rFonts w:ascii="Arial" w:eastAsiaTheme="minorHAnsi" w:hAnsi="Arial" w:cs="Arial"/>
          <w:lang w:eastAsia="en-US"/>
        </w:rPr>
        <w:t xml:space="preserve"> fixe prazo para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apresentação</w:t>
      </w:r>
      <w:proofErr w:type="gramEnd"/>
      <w:r>
        <w:rPr>
          <w:rFonts w:ascii="Arial" w:eastAsiaTheme="minorHAnsi" w:hAnsi="Arial" w:cs="Arial"/>
          <w:lang w:eastAsia="en-US"/>
        </w:rPr>
        <w:t xml:space="preserve"> de amostras suficiente a não restringir a participação de potenciais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competidores</w:t>
      </w:r>
      <w:proofErr w:type="gramEnd"/>
      <w:r>
        <w:rPr>
          <w:rFonts w:ascii="Arial" w:eastAsiaTheme="minorHAnsi" w:hAnsi="Arial" w:cs="Arial"/>
          <w:lang w:eastAsia="en-US"/>
        </w:rPr>
        <w:t xml:space="preserve"> situados em outros estados da federação, de modo a não restringir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a</w:t>
      </w:r>
      <w:proofErr w:type="gramEnd"/>
      <w:r>
        <w:rPr>
          <w:rFonts w:ascii="Arial" w:eastAsiaTheme="minorHAnsi" w:hAnsi="Arial" w:cs="Arial"/>
          <w:lang w:eastAsia="en-US"/>
        </w:rPr>
        <w:t xml:space="preserve"> competitividade e a isonomia da licitação” 1 (grifamos) 1 TCU. Acórdão n°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808/2003. D.O.U. 11 jul. 2003. Revista Fórum de Contratação e Gestão Pública.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vol.</w:t>
      </w:r>
      <w:proofErr w:type="gramEnd"/>
      <w:r>
        <w:rPr>
          <w:rFonts w:ascii="Arial" w:eastAsiaTheme="minorHAnsi" w:hAnsi="Arial" w:cs="Arial"/>
          <w:lang w:eastAsia="en-US"/>
        </w:rPr>
        <w:t xml:space="preserve"> 20. </w:t>
      </w:r>
      <w:proofErr w:type="gramStart"/>
      <w:r>
        <w:rPr>
          <w:rFonts w:ascii="Arial" w:eastAsiaTheme="minorHAnsi" w:hAnsi="Arial" w:cs="Arial"/>
          <w:lang w:eastAsia="en-US"/>
        </w:rPr>
        <w:t>ano</w:t>
      </w:r>
      <w:proofErr w:type="gramEnd"/>
      <w:r>
        <w:rPr>
          <w:rFonts w:ascii="Arial" w:eastAsiaTheme="minorHAnsi" w:hAnsi="Arial" w:cs="Arial"/>
          <w:lang w:eastAsia="en-US"/>
        </w:rPr>
        <w:t xml:space="preserve"> 2. </w:t>
      </w:r>
      <w:proofErr w:type="gramStart"/>
      <w:r>
        <w:rPr>
          <w:rFonts w:ascii="Arial" w:eastAsiaTheme="minorHAnsi" w:hAnsi="Arial" w:cs="Arial"/>
          <w:lang w:eastAsia="en-US"/>
        </w:rPr>
        <w:t>ago.</w:t>
      </w:r>
      <w:proofErr w:type="gramEnd"/>
      <w:r>
        <w:rPr>
          <w:rFonts w:ascii="Arial" w:eastAsiaTheme="minorHAnsi" w:hAnsi="Arial" w:cs="Arial"/>
          <w:lang w:eastAsia="en-US"/>
        </w:rPr>
        <w:t xml:space="preserve"> 2003. </w:t>
      </w:r>
      <w:proofErr w:type="gramStart"/>
      <w:r>
        <w:rPr>
          <w:rFonts w:ascii="Arial" w:eastAsiaTheme="minorHAnsi" w:hAnsi="Arial" w:cs="Arial"/>
          <w:lang w:eastAsia="en-US"/>
        </w:rPr>
        <w:t>p.</w:t>
      </w:r>
      <w:proofErr w:type="gramEnd"/>
      <w:r>
        <w:rPr>
          <w:rFonts w:ascii="Arial" w:eastAsiaTheme="minorHAnsi" w:hAnsi="Arial" w:cs="Arial"/>
          <w:lang w:eastAsia="en-US"/>
        </w:rPr>
        <w:t xml:space="preserve"> 2469/2483.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Assim, mostra-se razoável que o prazo para apresentação das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referidas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amostras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seja retificado para 20 (vinte) dias úteis, com o objetivo de garantir a correta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fabricação do produto, bem como, os prazos decorrentes de transporte do material.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Assim, observa-se que com o agravamento da pandemia supramencionada,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diversos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serviços (inclusive o transporte realizado por transportadoras) foram afetados, de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forma a comprometer o atendimento do prazo estipulado de 3 (três) dias úteis para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apresentação da amostra.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Além disso, a estipulação de tal prazo é extremamente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exíguo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para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atendimento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as condições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editalícias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, o que pode ensejar a Administração a prejuízos em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decorrência de apresentação de amostras equivocadas. Assim, oportuniza a apresentação de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produtos com baixa qualidade, visando tão somente atender de forma rápida o proposto no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edital, sem que haja tempo hábil para realização de testes e demais procedimentos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inerentes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processo de fabricação do produto.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Ademais, o prazo para apresentação de amostras deve ser razoável,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devendo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-se considerar também os prazos para confecção do produto e transporte, de forma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que com prazo maior aumentará a possibilidade de participação de outras empresas no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certame, o que, indubitavelmente, resultará em uma disputa mais ampla, não só em relação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aos preços, mas também quanto à qualidade dos produtos.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O Tribunal de Contas da União já determinou que o prazo para apresentação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amostras deve ser flexível, conforme transcreve-se abaixo para melhor elucidação: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Amostra – prazo para apresentação – razoabilidade – </w:t>
      </w:r>
      <w:proofErr w:type="gramStart"/>
      <w:r>
        <w:rPr>
          <w:rFonts w:ascii="Arial" w:eastAsiaTheme="minorHAnsi" w:hAnsi="Arial" w:cs="Arial"/>
          <w:lang w:eastAsia="en-US"/>
        </w:rPr>
        <w:t>“...</w:t>
      </w:r>
      <w:proofErr w:type="gramEnd"/>
      <w:r>
        <w:rPr>
          <w:rFonts w:ascii="Arial" w:eastAsiaTheme="minorHAnsi" w:hAnsi="Arial" w:cs="Arial"/>
          <w:lang w:eastAsia="en-US"/>
        </w:rPr>
        <w:t xml:space="preserve"> fixe prazo para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apresentação</w:t>
      </w:r>
      <w:proofErr w:type="gramEnd"/>
      <w:r>
        <w:rPr>
          <w:rFonts w:ascii="Arial" w:eastAsiaTheme="minorHAnsi" w:hAnsi="Arial" w:cs="Arial"/>
          <w:lang w:eastAsia="en-US"/>
        </w:rPr>
        <w:t xml:space="preserve"> de amostras suficiente a não restringir a participação de potenciais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competidores</w:t>
      </w:r>
      <w:proofErr w:type="gramEnd"/>
      <w:r>
        <w:rPr>
          <w:rFonts w:ascii="Arial" w:eastAsiaTheme="minorHAnsi" w:hAnsi="Arial" w:cs="Arial"/>
          <w:lang w:eastAsia="en-US"/>
        </w:rPr>
        <w:t xml:space="preserve"> situados em outros estados da federação, de modo a não restringir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a</w:t>
      </w:r>
      <w:proofErr w:type="gramEnd"/>
      <w:r>
        <w:rPr>
          <w:rFonts w:ascii="Arial" w:eastAsiaTheme="minorHAnsi" w:hAnsi="Arial" w:cs="Arial"/>
          <w:lang w:eastAsia="en-US"/>
        </w:rPr>
        <w:t xml:space="preserve"> competitividade e a isonomia da licitação” 1 (grifamos) 1 TCU. Acórdão n°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808/2003. D.O.U. 11 jul. 2003. Revista Fórum de Contratação e Gestão Pública.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vol.</w:t>
      </w:r>
      <w:proofErr w:type="gramEnd"/>
      <w:r>
        <w:rPr>
          <w:rFonts w:ascii="Arial" w:eastAsiaTheme="minorHAnsi" w:hAnsi="Arial" w:cs="Arial"/>
          <w:lang w:eastAsia="en-US"/>
        </w:rPr>
        <w:t xml:space="preserve"> 20. </w:t>
      </w:r>
      <w:proofErr w:type="gramStart"/>
      <w:r>
        <w:rPr>
          <w:rFonts w:ascii="Arial" w:eastAsiaTheme="minorHAnsi" w:hAnsi="Arial" w:cs="Arial"/>
          <w:lang w:eastAsia="en-US"/>
        </w:rPr>
        <w:t>ano</w:t>
      </w:r>
      <w:proofErr w:type="gramEnd"/>
      <w:r>
        <w:rPr>
          <w:rFonts w:ascii="Arial" w:eastAsiaTheme="minorHAnsi" w:hAnsi="Arial" w:cs="Arial"/>
          <w:lang w:eastAsia="en-US"/>
        </w:rPr>
        <w:t xml:space="preserve"> 2. </w:t>
      </w:r>
      <w:proofErr w:type="gramStart"/>
      <w:r>
        <w:rPr>
          <w:rFonts w:ascii="Arial" w:eastAsiaTheme="minorHAnsi" w:hAnsi="Arial" w:cs="Arial"/>
          <w:lang w:eastAsia="en-US"/>
        </w:rPr>
        <w:t>ago.</w:t>
      </w:r>
      <w:proofErr w:type="gramEnd"/>
      <w:r>
        <w:rPr>
          <w:rFonts w:ascii="Arial" w:eastAsiaTheme="minorHAnsi" w:hAnsi="Arial" w:cs="Arial"/>
          <w:lang w:eastAsia="en-US"/>
        </w:rPr>
        <w:t xml:space="preserve"> 2003. </w:t>
      </w:r>
      <w:proofErr w:type="gramStart"/>
      <w:r>
        <w:rPr>
          <w:rFonts w:ascii="Arial" w:eastAsiaTheme="minorHAnsi" w:hAnsi="Arial" w:cs="Arial"/>
          <w:lang w:eastAsia="en-US"/>
        </w:rPr>
        <w:t>p.</w:t>
      </w:r>
      <w:proofErr w:type="gramEnd"/>
      <w:r>
        <w:rPr>
          <w:rFonts w:ascii="Arial" w:eastAsiaTheme="minorHAnsi" w:hAnsi="Arial" w:cs="Arial"/>
          <w:lang w:eastAsia="en-US"/>
        </w:rPr>
        <w:t xml:space="preserve"> 2469/2483.</w:t>
      </w:r>
    </w:p>
    <w:p w:rsidR="00856D7F" w:rsidRDefault="00856D7F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Assim, mostra-se razoável que o prazo para apresentação das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referidas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amostras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seja retificado para 20 (vinte) dias úteis, com o objetivo de garantir a correta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fabricação do produto, bem como, os prazos decorrentes de transporte do material.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III.</w:t>
      </w:r>
      <w:proofErr w:type="gram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III </w:t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Da ausência de previsão de correção monetária e juros devido ao atraso nos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pagamentos</w:t>
      </w:r>
      <w:proofErr w:type="gram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devidos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O edital de licitação em discussão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, é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silente quanto a previsão de correção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monetária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e incidência de juros devidos ao Contratado, nos casos em que há o atraso nos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pagamentos devidos pela Administração Pública.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Nesta senda, é notório o disposto na Lei n. 8.666/1993, aduz que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o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instrumento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convocatório deve, obrigatoriamente, indicar as compensações financeiras e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penalizações pelo atraso no pagamento devido pelo Poder Público: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Art. 40. O </w:t>
      </w:r>
      <w:r>
        <w:rPr>
          <w:rFonts w:ascii="Arial" w:eastAsiaTheme="minorHAnsi" w:hAnsi="Arial" w:cs="Arial"/>
          <w:b/>
          <w:bCs/>
          <w:lang w:eastAsia="en-US"/>
        </w:rPr>
        <w:t xml:space="preserve">edital </w:t>
      </w:r>
      <w:r>
        <w:rPr>
          <w:rFonts w:ascii="Arial" w:eastAsiaTheme="minorHAnsi" w:hAnsi="Arial" w:cs="Arial"/>
          <w:lang w:eastAsia="en-US"/>
        </w:rPr>
        <w:t xml:space="preserve">conterá no preâmbulo o número de ordem em série anual, </w:t>
      </w:r>
      <w:proofErr w:type="gramStart"/>
      <w:r>
        <w:rPr>
          <w:rFonts w:ascii="Arial" w:eastAsiaTheme="minorHAnsi" w:hAnsi="Arial" w:cs="Arial"/>
          <w:lang w:eastAsia="en-US"/>
        </w:rPr>
        <w:t>o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nome</w:t>
      </w:r>
      <w:proofErr w:type="gramEnd"/>
      <w:r>
        <w:rPr>
          <w:rFonts w:ascii="Arial" w:eastAsiaTheme="minorHAnsi" w:hAnsi="Arial" w:cs="Arial"/>
          <w:lang w:eastAsia="en-US"/>
        </w:rPr>
        <w:t xml:space="preserve"> da repartição interessada e de seu setor, a modalidade, o regime de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execução</w:t>
      </w:r>
      <w:proofErr w:type="gramEnd"/>
      <w:r>
        <w:rPr>
          <w:rFonts w:ascii="Arial" w:eastAsiaTheme="minorHAnsi" w:hAnsi="Arial" w:cs="Arial"/>
          <w:lang w:eastAsia="en-US"/>
        </w:rPr>
        <w:t xml:space="preserve"> e o tipo da licitação, a menção de que será regida por esta Lei, o local,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dia</w:t>
      </w:r>
      <w:proofErr w:type="gramEnd"/>
      <w:r>
        <w:rPr>
          <w:rFonts w:ascii="Arial" w:eastAsiaTheme="minorHAnsi" w:hAnsi="Arial" w:cs="Arial"/>
          <w:lang w:eastAsia="en-US"/>
        </w:rPr>
        <w:t xml:space="preserve"> e hora para recebimento da documentação e proposta, bem como para início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da</w:t>
      </w:r>
      <w:proofErr w:type="gramEnd"/>
      <w:r>
        <w:rPr>
          <w:rFonts w:ascii="Arial" w:eastAsiaTheme="minorHAnsi" w:hAnsi="Arial" w:cs="Arial"/>
          <w:lang w:eastAsia="en-US"/>
        </w:rPr>
        <w:t xml:space="preserve"> abertura dos envelopes, e indicará, </w:t>
      </w:r>
      <w:r>
        <w:rPr>
          <w:rFonts w:ascii="Arial" w:eastAsiaTheme="minorHAnsi" w:hAnsi="Arial" w:cs="Arial"/>
          <w:b/>
          <w:bCs/>
          <w:lang w:eastAsia="en-US"/>
        </w:rPr>
        <w:t>obrigatoriamente</w:t>
      </w:r>
      <w:r>
        <w:rPr>
          <w:rFonts w:ascii="Arial" w:eastAsiaTheme="minorHAnsi" w:hAnsi="Arial" w:cs="Arial"/>
          <w:lang w:eastAsia="en-US"/>
        </w:rPr>
        <w:t>, o seguinte: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[...]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XIV - condições de pagamento, prevendo: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a) prazo de pagamento não superior a trinta dias, contado a partir da data</w:t>
      </w:r>
      <w:r w:rsidR="00856D7F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final do período de adimplemento de cada parcela;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b) cronograma de desembolso máximo por período, em conformidade com</w:t>
      </w:r>
      <w:r w:rsidR="00856D7F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a disponibilidade de recursos financeiros;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c) critério de atualização financeira dos valores a serem pagos, desde a</w:t>
      </w:r>
      <w:r w:rsidR="00856D7F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 xml:space="preserve">data final do período de adimplemento de cada parcela até a data do </w:t>
      </w:r>
      <w:proofErr w:type="gramStart"/>
      <w:r>
        <w:rPr>
          <w:rFonts w:ascii="Arial" w:eastAsiaTheme="minorHAnsi" w:hAnsi="Arial" w:cs="Arial"/>
          <w:b/>
          <w:bCs/>
          <w:lang w:eastAsia="en-US"/>
        </w:rPr>
        <w:t>efetivo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lang w:eastAsia="en-US"/>
        </w:rPr>
        <w:t>pagamento</w:t>
      </w:r>
      <w:proofErr w:type="gramEnd"/>
      <w:r>
        <w:rPr>
          <w:rFonts w:ascii="Arial" w:eastAsiaTheme="minorHAnsi" w:hAnsi="Arial" w:cs="Arial"/>
          <w:b/>
          <w:bCs/>
          <w:lang w:eastAsia="en-US"/>
        </w:rPr>
        <w:t>;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d) compensações financeiras e penalizações, por eventuais atrasos, e</w:t>
      </w:r>
      <w:r w:rsidR="00856D7F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descontos, por eventuais antecipações de pagamentos;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e) exigência de seguros, quando for o caso;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No mesmo sentido, a legislação supramencionada também dispõe que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minuta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contratual ou Ata de Registro de Preços deve estabelecer os critérios de atualização e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multas decorrentes do atraso no pagamento em relação a data do efetivo pagamento:</w:t>
      </w:r>
    </w:p>
    <w:p w:rsidR="00856D7F" w:rsidRDefault="00856D7F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Art. 55. São cláusulas necessárias em todo </w:t>
      </w:r>
      <w:r>
        <w:rPr>
          <w:rFonts w:ascii="Arial" w:eastAsiaTheme="minorHAnsi" w:hAnsi="Arial" w:cs="Arial"/>
          <w:b/>
          <w:bCs/>
          <w:lang w:eastAsia="en-US"/>
        </w:rPr>
        <w:t xml:space="preserve">contrato </w:t>
      </w:r>
      <w:r>
        <w:rPr>
          <w:rFonts w:ascii="Arial" w:eastAsiaTheme="minorHAnsi" w:hAnsi="Arial" w:cs="Arial"/>
          <w:lang w:eastAsia="en-US"/>
        </w:rPr>
        <w:t>as que estabeleçam: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[...]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III - o preço e as condições de pagamento, os critérios, data-base e </w:t>
      </w:r>
      <w:proofErr w:type="gramStart"/>
      <w:r>
        <w:rPr>
          <w:rFonts w:ascii="Arial" w:eastAsiaTheme="minorHAnsi" w:hAnsi="Arial" w:cs="Arial"/>
          <w:lang w:eastAsia="en-US"/>
        </w:rPr>
        <w:t>periodicidade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do</w:t>
      </w:r>
      <w:proofErr w:type="gramEnd"/>
      <w:r>
        <w:rPr>
          <w:rFonts w:ascii="Arial" w:eastAsiaTheme="minorHAnsi" w:hAnsi="Arial" w:cs="Arial"/>
          <w:lang w:eastAsia="en-US"/>
        </w:rPr>
        <w:t xml:space="preserve"> reajustamento de preços, </w:t>
      </w:r>
      <w:r>
        <w:rPr>
          <w:rFonts w:ascii="Arial" w:eastAsiaTheme="minorHAnsi" w:hAnsi="Arial" w:cs="Arial"/>
          <w:b/>
          <w:bCs/>
          <w:lang w:eastAsia="en-US"/>
        </w:rPr>
        <w:t>os critérios de atualização monetária entre a</w:t>
      </w:r>
      <w:r w:rsidR="00856D7F">
        <w:rPr>
          <w:rFonts w:ascii="Arial" w:eastAsiaTheme="minorHAnsi" w:hAnsi="Arial" w:cs="Arial"/>
          <w:b/>
          <w:bCs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lang w:eastAsia="en-US"/>
        </w:rPr>
        <w:t>data do adimplemento das obrigações e a do efetivo pagamento;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Assim observa-se que o edital em apreço, bem como, a sua minuta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contratual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são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silentes a respeito de critérios de atualização monetária e incidência de juros pelo atraso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nos pagamentos devidos.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Destarte, observa-se o julgado do Tribunal de Contas do estado de São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Paulo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respeito de tal temática:</w:t>
      </w:r>
    </w:p>
    <w:p w:rsidR="00856D7F" w:rsidRDefault="00856D7F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De igual forma procedente a questão relacionada à ausência de previsão de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juros, correção monetária e multa no caso de inadimplemento pela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Administração Pública.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Isto porque, ainda que este fato não restrinja a participação de interessados no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certame, a instituição de atualização financeira e penalizações são imposições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dos artigos 40, inciso XIV, alíneas “c” e “d”2 e 55, incisos III e </w:t>
      </w:r>
      <w:proofErr w:type="gramStart"/>
      <w:r>
        <w:rPr>
          <w:rFonts w:ascii="Arial" w:eastAsiaTheme="minorHAnsi" w:hAnsi="Arial" w:cs="Arial"/>
          <w:lang w:eastAsia="en-US"/>
        </w:rPr>
        <w:t>VII3 ,</w:t>
      </w:r>
      <w:proofErr w:type="gramEnd"/>
      <w:r>
        <w:rPr>
          <w:rFonts w:ascii="Arial" w:eastAsiaTheme="minorHAnsi" w:hAnsi="Arial" w:cs="Arial"/>
          <w:lang w:eastAsia="en-US"/>
        </w:rPr>
        <w:t xml:space="preserve"> ambos da Lei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federal nº 8.666/93, não podendo a Representada furtar-se de seu cumprimento.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(Processo: TC-002237.989.14-0 – Tribunal Pleno- Sessão 08/10/2014 –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Conselheiro: Sidney </w:t>
      </w:r>
      <w:proofErr w:type="spellStart"/>
      <w:r>
        <w:rPr>
          <w:rFonts w:ascii="Arial" w:eastAsiaTheme="minorHAnsi" w:hAnsi="Arial" w:cs="Arial"/>
          <w:lang w:eastAsia="en-US"/>
        </w:rPr>
        <w:t>Estanislau</w:t>
      </w:r>
      <w:proofErr w:type="spellEnd"/>
      <w:r>
        <w:rPr>
          <w:rFonts w:ascii="Arial" w:eastAsiaTheme="minorHAnsi" w:hAnsi="Arial" w:cs="Arial"/>
          <w:lang w:eastAsia="en-US"/>
        </w:rPr>
        <w:t xml:space="preserve"> Beraldo)</w:t>
      </w:r>
      <w:proofErr w:type="gramEnd"/>
    </w:p>
    <w:p w:rsidR="00856D7F" w:rsidRDefault="00856D7F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Assim, ainda que tal situação não seja impeditiva de elaboração da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proposta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de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preços, é imperioso que o edital de licitação indique expressamente tanto no referido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edital, quanto na minuta contratual as disposições sobre o inadimplemento contratual da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Administração Pública, considerando que a Lei n. 8.666/1993 é imperativa quanto as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cláusulas obrigatórias do edital e respectivo contrato/ata de registro de preços.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Deste modo, conclui-se que, é imprescindível que o edital de licitação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em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análise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estabeleça os critérios para atualização monetária e incidência de juros decorrentes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de atraso no pagamento, ocasionado por culpa do Contratante, de modo que se faz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necessária também, a divulgação de nova data de abertura para correção das ilegalidades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suscitadas.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III.</w:t>
      </w:r>
      <w:proofErr w:type="gramEnd"/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IV </w:t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Do excesso de prazo de garantia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Por conseguinte, observa-se que o edital de licitação em análise dispõe que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garantia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dos produtos fornecidos deverá corresponder a 36 (trinta e seis) 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>m</w:t>
      </w:r>
      <w:r>
        <w:rPr>
          <w:rFonts w:ascii="Arial" w:eastAsiaTheme="minorHAnsi" w:hAnsi="Arial" w:cs="Arial"/>
          <w:sz w:val="24"/>
          <w:szCs w:val="24"/>
          <w:lang w:eastAsia="en-US"/>
        </w:rPr>
        <w:t>eses, conforme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abaixo:</w:t>
      </w:r>
    </w:p>
    <w:p w:rsidR="00856D7F" w:rsidRDefault="00856D7F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XV- DOS PRAZOS, DAS CONDIÇÕES E DO LOCAL DE ENTREGA </w:t>
      </w:r>
      <w:proofErr w:type="gramStart"/>
      <w:r>
        <w:rPr>
          <w:rFonts w:ascii="Arial" w:eastAsiaTheme="minorHAnsi" w:hAnsi="Arial" w:cs="Arial"/>
          <w:lang w:eastAsia="en-US"/>
        </w:rPr>
        <w:t>DO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OBJETO DA LICITAÇÃO.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15.02 - Garantias do produto: MÍNIMA DE 36 MESES, CONFORME TERMO DE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REFERÊNCIA.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[...]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ANEXO IX - MINUTA DE CONTRATO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01.08. Garantia: mínima de 36 (trinta e seis) meses;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Ora, não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vislumbra-se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no edital de licitação guerreado qualquer justificativa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para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exigir que os produtos licitados, possuam a garantia de 36 (trinta e seis) meses, é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desarrazoada tal exigência, visto que, tais produtos podem ser garantidos perfeitamente no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período de 12 (doze) meses.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Ademais, a exigência de que os produtos possuam garantia de 36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meses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prejudica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a formulação das propostas, assim como, pode ensejar no aumento de custos para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a Administração Pública.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Por analogia, traz-se a baila o julgado realizado pelo Tribunal de Contas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do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estado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de São Paulo:</w:t>
      </w:r>
    </w:p>
    <w:p w:rsidR="00856D7F" w:rsidRDefault="00856D7F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EMENTA: EXAME PRÉVIO DE EDITAL. REGISTRO DE PREÇOS PARA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AQUISIÇÃO DE PNEUS. EXIGÊNCIA DE PRAZO DE FABRICAÇÃO INFERIOR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A 06 (SEIS) MESES NO MOMENTO DA ENTREGA. INADMISSIBILIDADE.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RETIFICAÇÃO DETERMINADA. PROCEDÊNCIA DA REPRESENTAÇÃO. É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vedada a fixação, no instrumento convocatório, de exíguo prazo entre a data de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fabricação e de efetiva entrega dos pneus. Incompatibilidade entre o interregno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de até seis meses e o prazo de garantia dos produtos. Prejuízo à ampla</w:t>
      </w:r>
      <w:r w:rsidR="00856D7F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competitividade e à busca da proposta mais vantajosa para a Administração.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(Processo nº TC-008697.989.19-2 - Conselheiro Edgard Camargo Rodrigues -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Tribunal Pleno de 17/04/19)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Portanto, requer que seja retificado o prazo de garantia dos materiais –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36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(trinta e seis) meses – e, passe a constar 12 (doze) meses.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III </w:t>
      </w:r>
      <w:r>
        <w:rPr>
          <w:rFonts w:ascii="Arial,Bold" w:eastAsiaTheme="minorHAnsi" w:hAnsi="Arial,Bold" w:cs="Arial,Bold"/>
          <w:b/>
          <w:bCs/>
          <w:sz w:val="24"/>
          <w:szCs w:val="24"/>
          <w:lang w:eastAsia="en-US"/>
        </w:rPr>
        <w:t xml:space="preserve">–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PEDIDOS E REQUERIMENTOS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Demonstradas as irregularidades no instrumento convocatório, conforme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as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razões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expostas, pugna pelo recebimento, processamento e acolhimento desta impugnação,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reconhecendo-se os equívocos do Edital, e por consequência sua retificação de modo 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adequar as exigências conforme demonstrado neste instrumento, desta feita será assegurada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 segurança e eficácia da 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>c</w:t>
      </w:r>
      <w:r>
        <w:rPr>
          <w:rFonts w:ascii="Arial" w:eastAsiaTheme="minorHAnsi" w:hAnsi="Arial" w:cs="Arial"/>
          <w:sz w:val="24"/>
          <w:szCs w:val="24"/>
          <w:lang w:eastAsia="en-US"/>
        </w:rPr>
        <w:t>ontratação, conforme as razões anteriormente expostas,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modificando nos seguintes termos: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a) Retificar o item 19 do Anexo I – Termo de Referência ou o objeto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da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presente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licitação, com a definição da exata quantidade de contadores</w:t>
      </w:r>
      <w:r w:rsidR="00856D7F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regressivos a serem fornecidos pela futura contratada, visando a correta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elaboração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da proposta de preços pelos licitantes;</w:t>
      </w:r>
    </w:p>
    <w:p w:rsidR="00856D7F" w:rsidRDefault="00856D7F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56D7F" w:rsidRPr="00621D85" w:rsidRDefault="00856D7F" w:rsidP="00856D7F">
      <w:pPr>
        <w:tabs>
          <w:tab w:val="left" w:pos="284"/>
          <w:tab w:val="center" w:pos="4073"/>
        </w:tabs>
        <w:spacing w:line="276" w:lineRule="auto"/>
        <w:ind w:left="284"/>
        <w:jc w:val="both"/>
        <w:rPr>
          <w:rFonts w:ascii="Verdana" w:hAnsi="Verdana" w:cs="Arial"/>
          <w:b/>
        </w:rPr>
      </w:pPr>
      <w:r w:rsidRPr="00621D8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RESPOSTA: </w:t>
      </w:r>
      <w:r w:rsidR="00621D8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  Item </w:t>
      </w:r>
      <w:r w:rsidRPr="00621D8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19 - </w:t>
      </w:r>
      <w:r w:rsidRPr="00621D85">
        <w:rPr>
          <w:rFonts w:ascii="Verdana" w:hAnsi="Verdana" w:cs="Arial"/>
          <w:b/>
        </w:rPr>
        <w:t>A empresa vencedora do certame deverá entregar 12 equipamentos mensalmente, por um período de 12 meses e que devem ser instalados pela referida empresa, com o devido acompanhamento e fiscalização da equipe de sinalização semafórica deste município;</w:t>
      </w:r>
    </w:p>
    <w:p w:rsidR="00856D7F" w:rsidRDefault="00856D7F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b) Retificar o item 19 do Anexo I – Termo de Referência ou o objeto da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presente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licitação, com a clara definição de quem será o encargo da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instalação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/implantação dos contadores regressivos, devido a discordância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de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informações constante no presente edital;</w:t>
      </w:r>
    </w:p>
    <w:p w:rsidR="00621D85" w:rsidRDefault="00621D85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1D85" w:rsidRPr="00621D85" w:rsidRDefault="00621D85" w:rsidP="00621D85">
      <w:pPr>
        <w:tabs>
          <w:tab w:val="left" w:pos="284"/>
          <w:tab w:val="center" w:pos="4073"/>
        </w:tabs>
        <w:spacing w:line="276" w:lineRule="auto"/>
        <w:ind w:left="284"/>
        <w:jc w:val="both"/>
        <w:rPr>
          <w:rFonts w:ascii="Verdana" w:hAnsi="Verdana" w:cs="Arial"/>
          <w:b/>
        </w:rPr>
      </w:pPr>
      <w:r w:rsidRPr="00621D85">
        <w:rPr>
          <w:rFonts w:ascii="Arial" w:eastAsiaTheme="minorHAnsi" w:hAnsi="Arial" w:cs="Arial"/>
          <w:b/>
          <w:sz w:val="24"/>
          <w:szCs w:val="24"/>
          <w:lang w:eastAsia="en-US"/>
        </w:rPr>
        <w:t>RESPOSTA: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Item 19 - D</w:t>
      </w:r>
      <w:r w:rsidRPr="00621D85">
        <w:rPr>
          <w:rFonts w:ascii="Verdana" w:hAnsi="Verdana" w:cs="Arial"/>
          <w:b/>
        </w:rPr>
        <w:t>evem ser instalados pela referida empresa, com o devido acompanhamento e fiscalização da equipe de sinalização semafórica deste município;</w:t>
      </w:r>
    </w:p>
    <w:p w:rsidR="00621D85" w:rsidRPr="00621D85" w:rsidRDefault="00621D85" w:rsidP="00621D85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c) Retificar o item 29 do Anexo I – Termo de Referência para que a amostra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exigida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seja apresentada no prazo de 20 (vinte) dias úteis e não 3 dias;</w:t>
      </w:r>
    </w:p>
    <w:p w:rsidR="00621D85" w:rsidRDefault="00621D85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621D85" w:rsidRPr="00EC6A64" w:rsidRDefault="00621D85" w:rsidP="00621D85">
      <w:pPr>
        <w:pStyle w:val="Recuodecorpodetexto"/>
        <w:ind w:firstLine="284"/>
        <w:rPr>
          <w:rFonts w:ascii="Verdana" w:hAnsi="Verdana" w:cs="Arial"/>
          <w:b/>
          <w:bCs/>
          <w:color w:val="auto"/>
          <w:sz w:val="20"/>
        </w:rPr>
      </w:pPr>
      <w:r w:rsidRPr="00621D85">
        <w:rPr>
          <w:rFonts w:ascii="Arial" w:eastAsiaTheme="minorHAnsi" w:hAnsi="Arial" w:cs="Arial"/>
          <w:b/>
          <w:color w:val="auto"/>
          <w:sz w:val="24"/>
          <w:szCs w:val="24"/>
          <w:lang w:eastAsia="en-US"/>
        </w:rPr>
        <w:t>RESPOSTA: Item 29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- </w:t>
      </w:r>
      <w:r w:rsidRPr="00621D85">
        <w:rPr>
          <w:rFonts w:ascii="Verdana" w:hAnsi="Verdana" w:cs="Arial"/>
          <w:b/>
          <w:bCs/>
          <w:color w:val="auto"/>
          <w:sz w:val="20"/>
        </w:rPr>
        <w:t>Também deverá ser entregue pelo licitante declarado vencedor, no prazo máximo de 10 dias úteis a contar da solicitação do Pregoeiro, 01 (uma) amostra do equipamento a qual será avaliada pela equipe técnica da Prefeitura</w:t>
      </w:r>
      <w:r w:rsidRPr="00EC6A64">
        <w:rPr>
          <w:rFonts w:ascii="Verdana" w:hAnsi="Verdana" w:cs="Arial"/>
          <w:b/>
          <w:bCs/>
          <w:color w:val="auto"/>
          <w:sz w:val="20"/>
        </w:rPr>
        <w:t>;</w:t>
      </w:r>
    </w:p>
    <w:p w:rsidR="00621D85" w:rsidRDefault="00621D85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d) Incluir disposições (no edital e minuta contratual) a respeito de</w:t>
      </w:r>
      <w:r w:rsidR="00121C3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pagamentos devidos pela Administração Pública, principalmente,</w:t>
      </w:r>
      <w:r w:rsidR="00121C3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especificando-se os critérios de incidência juros e correção monetária,</w:t>
      </w:r>
      <w:r w:rsidR="00121C3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decorrente de eventual atraso de pagamento;</w:t>
      </w:r>
    </w:p>
    <w:p w:rsidR="00621D85" w:rsidRDefault="00621D85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21D85" w:rsidRPr="00FA17C4" w:rsidRDefault="00621D85" w:rsidP="00121C3C">
      <w:pPr>
        <w:pStyle w:val="Recuodecorpodetexto2"/>
        <w:spacing w:line="240" w:lineRule="auto"/>
        <w:ind w:left="0" w:firstLine="284"/>
        <w:jc w:val="both"/>
        <w:rPr>
          <w:rFonts w:ascii="Verdana" w:hAnsi="Verdana" w:cs="Arial"/>
        </w:rPr>
      </w:pPr>
      <w:r w:rsidRPr="00621D85"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RESPOSTA: </w:t>
      </w:r>
      <w:r w:rsidRPr="00FA17C4">
        <w:rPr>
          <w:rFonts w:ascii="Verdana" w:hAnsi="Verdana" w:cs="Arial"/>
        </w:rPr>
        <w:t xml:space="preserve">Ocorrendo atraso no pagamento da fatura mensal, o valor devido será atualizado pela variação </w:t>
      </w:r>
      <w:r w:rsidRPr="00FA17C4">
        <w:rPr>
          <w:rFonts w:ascii="Verdana" w:hAnsi="Verdana" w:cs="Arial"/>
          <w:i/>
        </w:rPr>
        <w:t>“</w:t>
      </w:r>
      <w:proofErr w:type="gramStart"/>
      <w:r w:rsidRPr="00FA17C4">
        <w:rPr>
          <w:rFonts w:ascii="Verdana" w:hAnsi="Verdana" w:cs="Arial"/>
          <w:i/>
        </w:rPr>
        <w:t>pro rata</w:t>
      </w:r>
      <w:proofErr w:type="gramEnd"/>
      <w:r w:rsidRPr="00FA17C4">
        <w:rPr>
          <w:rFonts w:ascii="Verdana" w:hAnsi="Verdana" w:cs="Arial"/>
          <w:i/>
        </w:rPr>
        <w:t xml:space="preserve"> die”</w:t>
      </w:r>
      <w:r w:rsidRPr="00FA17C4">
        <w:rPr>
          <w:rFonts w:ascii="Verdana" w:hAnsi="Verdana" w:cs="Arial"/>
        </w:rPr>
        <w:t xml:space="preserve"> pelo IPCA/IBGE desde a data do vencimento até a data do efetivo pagamento, sem prejuízo da incidência de juros moratórios equivalentes à caderneta de poupança, na forma do artigo 1 – F da Lei Federal nº 9.494/1997, devidos nas mesmas condições.</w:t>
      </w:r>
    </w:p>
    <w:p w:rsidR="00621D85" w:rsidRPr="00EC6A64" w:rsidRDefault="00621D85" w:rsidP="00621D85">
      <w:pPr>
        <w:pStyle w:val="Recuodecorpodetexto"/>
        <w:ind w:firstLine="284"/>
        <w:rPr>
          <w:rFonts w:ascii="Verdana" w:hAnsi="Verdana" w:cs="Arial"/>
          <w:b/>
          <w:bCs/>
          <w:color w:val="auto"/>
          <w:sz w:val="20"/>
        </w:rPr>
      </w:pPr>
    </w:p>
    <w:p w:rsidR="001812D1" w:rsidRDefault="00621D85" w:rsidP="00121C3C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1812D1">
        <w:rPr>
          <w:rFonts w:ascii="Arial" w:eastAsiaTheme="minorHAnsi" w:hAnsi="Arial" w:cs="Arial"/>
          <w:sz w:val="24"/>
          <w:szCs w:val="24"/>
          <w:lang w:eastAsia="en-US"/>
        </w:rPr>
        <w:t>e) Excluir/Retificar a exigência da garantia mínima de 36 (trinta e seis)</w:t>
      </w:r>
      <w:r w:rsidR="00121C3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812D1">
        <w:rPr>
          <w:rFonts w:ascii="Arial" w:eastAsiaTheme="minorHAnsi" w:hAnsi="Arial" w:cs="Arial"/>
          <w:sz w:val="24"/>
          <w:szCs w:val="24"/>
          <w:lang w:eastAsia="en-US"/>
        </w:rPr>
        <w:t>meses, para que esta ocorra no prazo de 12 (doze) meses, por se tratar</w:t>
      </w:r>
      <w:r w:rsidR="00121C3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812D1">
        <w:rPr>
          <w:rFonts w:ascii="Arial" w:eastAsiaTheme="minorHAnsi" w:hAnsi="Arial" w:cs="Arial"/>
          <w:sz w:val="24"/>
          <w:szCs w:val="24"/>
          <w:lang w:eastAsia="en-US"/>
        </w:rPr>
        <w:t>de prazo coerente para o fornecimento do material ora licitado;</w:t>
      </w:r>
    </w:p>
    <w:p w:rsidR="00121C3C" w:rsidRDefault="00121C3C" w:rsidP="00121C3C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1C3C" w:rsidRPr="00121C3C" w:rsidRDefault="00121C3C" w:rsidP="00121C3C">
      <w:pPr>
        <w:tabs>
          <w:tab w:val="left" w:pos="284"/>
          <w:tab w:val="center" w:pos="4073"/>
        </w:tabs>
        <w:spacing w:line="276" w:lineRule="auto"/>
        <w:ind w:left="360"/>
        <w:jc w:val="both"/>
        <w:rPr>
          <w:rFonts w:ascii="Verdana" w:hAnsi="Verdana" w:cs="Arial"/>
        </w:rPr>
      </w:pPr>
      <w:r w:rsidRPr="00621D8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RESPOSTA: </w:t>
      </w:r>
      <w:r w:rsidRPr="00121C3C">
        <w:rPr>
          <w:rFonts w:ascii="Verdana" w:eastAsiaTheme="minorHAnsi" w:hAnsi="Verdana" w:cs="Arial"/>
          <w:b/>
          <w:lang w:eastAsia="en-US"/>
        </w:rPr>
        <w:t xml:space="preserve">Item 18 Termo de Referência: </w:t>
      </w:r>
      <w:r w:rsidRPr="00121C3C">
        <w:rPr>
          <w:rFonts w:ascii="Verdana" w:hAnsi="Verdana" w:cs="Arial"/>
        </w:rPr>
        <w:t>Os equipamentos fornecidos deverão possuir garantia mínima de 12 (doze) meses a partir da data da entrega dos equipamentos;</w:t>
      </w:r>
    </w:p>
    <w:p w:rsidR="00121C3C" w:rsidRDefault="00121C3C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f) A suspensão do referido processo licitatório, até o julgamento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desta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impugnação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, cuja data de abertura está agendada para às 09:00 horas do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dia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12/05/2021;</w:t>
      </w:r>
    </w:p>
    <w:p w:rsidR="00121C3C" w:rsidRDefault="00121C3C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21C3C" w:rsidRDefault="00121C3C" w:rsidP="00121C3C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21D85">
        <w:rPr>
          <w:rFonts w:ascii="Arial" w:eastAsiaTheme="minorHAnsi" w:hAnsi="Arial" w:cs="Arial"/>
          <w:b/>
          <w:sz w:val="24"/>
          <w:szCs w:val="24"/>
          <w:lang w:eastAsia="en-US"/>
        </w:rPr>
        <w:t>RESPOSTA: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Pr="00121C3C">
        <w:rPr>
          <w:rFonts w:ascii="Arial" w:eastAsiaTheme="minorHAnsi" w:hAnsi="Arial" w:cs="Arial"/>
          <w:sz w:val="24"/>
          <w:szCs w:val="24"/>
          <w:lang w:eastAsia="en-US"/>
        </w:rPr>
        <w:t>O presente certame foi suspenso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</w:p>
    <w:p w:rsidR="00121C3C" w:rsidRDefault="00121C3C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g) Ainda, requer que seja republicado o novo texto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editalício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pelos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meios</w:t>
      </w:r>
      <w:proofErr w:type="gramEnd"/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oficiais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, nos termos do </w:t>
      </w:r>
      <w:r>
        <w:rPr>
          <w:rFonts w:ascii="Arial" w:eastAsiaTheme="minorHAnsi" w:hAnsi="Arial" w:cs="Arial"/>
          <w:i/>
          <w:iCs/>
          <w:sz w:val="24"/>
          <w:szCs w:val="24"/>
          <w:lang w:eastAsia="en-US"/>
        </w:rPr>
        <w:t>§4° do artigo 21 da Lei n° 8.666/93</w:t>
      </w:r>
      <w:r>
        <w:rPr>
          <w:rFonts w:ascii="Arial" w:eastAsiaTheme="minorHAnsi" w:hAnsi="Arial" w:cs="Arial"/>
          <w:sz w:val="24"/>
          <w:szCs w:val="24"/>
          <w:lang w:eastAsia="en-US"/>
        </w:rPr>
        <w:t>, marcando-se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nova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data para a realização da licitação.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Por fim,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requer que se manifeste a Autoridade competente acerca do</w:t>
      </w:r>
      <w:r w:rsidR="00121C3C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presente pedido de impugnação no prazo de 24 horas, consoante ao disposto no </w:t>
      </w: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artigo</w:t>
      </w:r>
      <w:r w:rsidR="00121C3C"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 xml:space="preserve">12 do Decreto 3.555/2000 </w:t>
      </w: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e </w:t>
      </w:r>
      <w:r>
        <w:rPr>
          <w:rFonts w:ascii="Arial" w:eastAsiaTheme="minorHAnsi" w:hAnsi="Arial" w:cs="Arial"/>
          <w:b/>
          <w:bCs/>
          <w:i/>
          <w:iCs/>
          <w:sz w:val="24"/>
          <w:szCs w:val="24"/>
          <w:lang w:eastAsia="en-US"/>
        </w:rPr>
        <w:t>artigo 41 da Lei 8.666/93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Rio do Sul, 10 de maio de 2021.</w:t>
      </w:r>
    </w:p>
    <w:p w:rsidR="001812D1" w:rsidRDefault="001812D1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Nestes termos, pede deferimento.</w:t>
      </w:r>
    </w:p>
    <w:p w:rsidR="00121C3C" w:rsidRDefault="00121C3C" w:rsidP="00856D7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812D1" w:rsidRDefault="00121C3C" w:rsidP="00121C3C">
      <w:pPr>
        <w:autoSpaceDE w:val="0"/>
        <w:autoSpaceDN w:val="0"/>
        <w:adjustRightInd w:val="0"/>
        <w:ind w:firstLine="426"/>
        <w:jc w:val="both"/>
        <w:rPr>
          <w:rFonts w:ascii="Verdana" w:hAnsi="Verdana" w:cs="Arial"/>
          <w:bCs/>
          <w:sz w:val="18"/>
          <w:szCs w:val="18"/>
        </w:rPr>
      </w:pPr>
      <w:r w:rsidRPr="00121C3C">
        <w:rPr>
          <w:rFonts w:ascii="Arial" w:eastAsiaTheme="minorHAnsi" w:hAnsi="Arial" w:cs="Arial"/>
          <w:b/>
          <w:sz w:val="24"/>
          <w:szCs w:val="24"/>
          <w:lang w:eastAsia="en-US"/>
        </w:rPr>
        <w:t>RESPOSTA: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Esta sendo publicado edital retificado na data de 12/05/2021, com abertura prevista para 25/05/2021.</w:t>
      </w:r>
    </w:p>
    <w:p w:rsidR="001812D1" w:rsidRDefault="001812D1" w:rsidP="00ED1E11">
      <w:pPr>
        <w:ind w:left="1131"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1812D1" w:rsidRDefault="001812D1" w:rsidP="00ED1E11">
      <w:pPr>
        <w:ind w:left="1131"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B82AF6" w:rsidRDefault="00DF410E" w:rsidP="00ED1E11">
      <w:pPr>
        <w:ind w:left="1131" w:firstLine="1701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   </w:t>
      </w:r>
      <w:r w:rsidR="00B82AF6">
        <w:rPr>
          <w:rFonts w:ascii="Verdana" w:hAnsi="Verdana" w:cs="Arial"/>
          <w:bCs/>
          <w:sz w:val="18"/>
          <w:szCs w:val="18"/>
        </w:rPr>
        <w:t xml:space="preserve">Era o que tínhamos a </w:t>
      </w:r>
      <w:r w:rsidR="00031BF2">
        <w:rPr>
          <w:rFonts w:ascii="Verdana" w:hAnsi="Verdana" w:cs="Arial"/>
          <w:bCs/>
          <w:sz w:val="18"/>
          <w:szCs w:val="18"/>
        </w:rPr>
        <w:t>esclarecer</w:t>
      </w:r>
      <w:r w:rsidR="00B82AF6">
        <w:rPr>
          <w:rFonts w:ascii="Verdana" w:hAnsi="Verdana" w:cs="Arial"/>
          <w:bCs/>
          <w:sz w:val="18"/>
          <w:szCs w:val="18"/>
        </w:rPr>
        <w:t>.</w:t>
      </w:r>
    </w:p>
    <w:p w:rsidR="00B82AF6" w:rsidRDefault="00B82AF6" w:rsidP="00ED1E11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DF410E" w:rsidRDefault="00DF410E" w:rsidP="00ED1E11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</w:p>
    <w:p w:rsidR="00DF410E" w:rsidRDefault="00D73232" w:rsidP="00ED1E11">
      <w:pPr>
        <w:ind w:firstLine="1701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Assinado no Original</w:t>
      </w:r>
      <w:bookmarkStart w:id="0" w:name="_GoBack"/>
      <w:bookmarkEnd w:id="0"/>
    </w:p>
    <w:p w:rsidR="00DF410E" w:rsidRPr="00DF410E" w:rsidRDefault="00DF410E" w:rsidP="00C92AE8">
      <w:pPr>
        <w:jc w:val="center"/>
        <w:rPr>
          <w:rFonts w:ascii="Verdana" w:hAnsi="Verdana"/>
          <w:b/>
        </w:rPr>
      </w:pPr>
      <w:proofErr w:type="spellStart"/>
      <w:r w:rsidRPr="00DF410E">
        <w:rPr>
          <w:rFonts w:ascii="Verdana" w:hAnsi="Verdana"/>
          <w:b/>
        </w:rPr>
        <w:t>ENGº</w:t>
      </w:r>
      <w:proofErr w:type="spellEnd"/>
      <w:r w:rsidRPr="00DF410E">
        <w:rPr>
          <w:rFonts w:ascii="Verdana" w:hAnsi="Verdana"/>
          <w:b/>
        </w:rPr>
        <w:t xml:space="preserve"> GERHARD SCHNEIDER JUNIOR</w:t>
      </w:r>
    </w:p>
    <w:p w:rsidR="00DF410E" w:rsidRPr="00DF410E" w:rsidRDefault="002358EE" w:rsidP="00C92AE8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 Diretor da Divisão d</w:t>
      </w:r>
      <w:r w:rsidRPr="00DF410E">
        <w:rPr>
          <w:rFonts w:ascii="Verdana" w:hAnsi="Verdana"/>
        </w:rPr>
        <w:t>e Tráfego</w:t>
      </w:r>
    </w:p>
    <w:p w:rsidR="00B82AF6" w:rsidRDefault="00B82AF6" w:rsidP="00C92AE8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B82AF6" w:rsidRDefault="00B82AF6" w:rsidP="00C92AE8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B82AF6" w:rsidRDefault="00B82AF6" w:rsidP="00C92AE8">
      <w:pPr>
        <w:ind w:firstLine="1701"/>
        <w:jc w:val="center"/>
        <w:rPr>
          <w:rFonts w:ascii="Verdana" w:hAnsi="Verdana" w:cs="Arial"/>
          <w:bCs/>
          <w:sz w:val="18"/>
          <w:szCs w:val="18"/>
        </w:rPr>
      </w:pPr>
    </w:p>
    <w:p w:rsidR="00B82AF6" w:rsidRPr="00B82AF6" w:rsidRDefault="00DF410E" w:rsidP="00C92AE8">
      <w:pPr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DJALMA GOMES</w:t>
      </w:r>
    </w:p>
    <w:p w:rsidR="00B82AF6" w:rsidRPr="00B82AF6" w:rsidRDefault="00B82AF6" w:rsidP="00121C3C">
      <w:pPr>
        <w:jc w:val="center"/>
      </w:pPr>
      <w:r>
        <w:rPr>
          <w:rFonts w:ascii="Verdana" w:hAnsi="Verdana" w:cs="Arial"/>
          <w:bCs/>
          <w:sz w:val="18"/>
          <w:szCs w:val="18"/>
        </w:rPr>
        <w:t>Pregoeiro</w:t>
      </w:r>
    </w:p>
    <w:sectPr w:rsidR="00B82AF6" w:rsidRPr="00B82AF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F6" w:rsidRDefault="00B82AF6" w:rsidP="00B82AF6">
      <w:r>
        <w:separator/>
      </w:r>
    </w:p>
  </w:endnote>
  <w:endnote w:type="continuationSeparator" w:id="0">
    <w:p w:rsidR="00B82AF6" w:rsidRDefault="00B82AF6" w:rsidP="00B8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doni Black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011532"/>
      <w:docPartObj>
        <w:docPartGallery w:val="Page Numbers (Bottom of Page)"/>
        <w:docPartUnique/>
      </w:docPartObj>
    </w:sdtPr>
    <w:sdtEndPr/>
    <w:sdtContent>
      <w:p w:rsidR="00121C3C" w:rsidRDefault="00121C3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32">
          <w:rPr>
            <w:noProof/>
          </w:rPr>
          <w:t>9</w:t>
        </w:r>
        <w:r>
          <w:fldChar w:fldCharType="end"/>
        </w:r>
      </w:p>
    </w:sdtContent>
  </w:sdt>
  <w:p w:rsidR="00121C3C" w:rsidRDefault="00121C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F6" w:rsidRDefault="00B82AF6" w:rsidP="00B82AF6">
      <w:r>
        <w:separator/>
      </w:r>
    </w:p>
  </w:footnote>
  <w:footnote w:type="continuationSeparator" w:id="0">
    <w:p w:rsidR="00B82AF6" w:rsidRDefault="00B82AF6" w:rsidP="00B8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F6" w:rsidRDefault="00B82AF6" w:rsidP="00B82AF6">
    <w:pPr>
      <w:pStyle w:val="Legenda"/>
      <w:rPr>
        <w:rFonts w:ascii="Bodoni Black" w:hAnsi="Bodoni Black"/>
        <w:color w:val="000080"/>
        <w:sz w:val="28"/>
      </w:rPr>
    </w:pPr>
    <w:r w:rsidRPr="008951C1">
      <w:rPr>
        <w:rFonts w:ascii="Arial" w:hAnsi="Arial" w:cs="Arial"/>
        <w:noProof/>
        <w:sz w:val="24"/>
        <w:szCs w:val="24"/>
      </w:rPr>
      <w:drawing>
        <wp:inline distT="0" distB="0" distL="0" distR="0">
          <wp:extent cx="73342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-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AF6" w:rsidRPr="00BD20F8" w:rsidRDefault="00B82AF6" w:rsidP="00B82AF6">
    <w:pPr>
      <w:pStyle w:val="Legenda"/>
      <w:rPr>
        <w:rFonts w:ascii="Bodoni Black" w:hAnsi="Bodoni Black"/>
        <w:color w:val="000080"/>
        <w:sz w:val="28"/>
      </w:rPr>
    </w:pPr>
    <w:r w:rsidRPr="00BD20F8">
      <w:rPr>
        <w:rFonts w:ascii="Bodoni Black" w:hAnsi="Bodoni Black"/>
        <w:color w:val="000080"/>
        <w:sz w:val="28"/>
      </w:rPr>
      <w:t>PREFEITURA DO MUNICÍPIO DE ARARAQUARA</w:t>
    </w:r>
  </w:p>
  <w:p w:rsidR="00B82AF6" w:rsidRPr="00BD20F8" w:rsidRDefault="00B82AF6" w:rsidP="00B82AF6">
    <w:pPr>
      <w:keepNext/>
      <w:widowControl w:val="0"/>
      <w:tabs>
        <w:tab w:val="left" w:pos="708"/>
      </w:tabs>
      <w:jc w:val="center"/>
      <w:outlineLvl w:val="3"/>
      <w:rPr>
        <w:rFonts w:ascii="Verdana" w:hAnsi="Verdana" w:cs="Verdana"/>
        <w:b/>
        <w:bCs/>
        <w:color w:val="000080"/>
        <w:sz w:val="18"/>
        <w:szCs w:val="24"/>
      </w:rPr>
    </w:pPr>
    <w:r>
      <w:rPr>
        <w:rFonts w:ascii="Verdana" w:hAnsi="Verdana" w:cs="Verdana"/>
        <w:b/>
        <w:bCs/>
        <w:color w:val="000080"/>
        <w:sz w:val="18"/>
        <w:szCs w:val="24"/>
      </w:rPr>
      <w:t xml:space="preserve">SECRETARIA </w:t>
    </w:r>
    <w:r w:rsidR="008439AD">
      <w:rPr>
        <w:rFonts w:ascii="Verdana" w:hAnsi="Verdana" w:cs="Verdana"/>
        <w:b/>
        <w:bCs/>
        <w:color w:val="000080"/>
        <w:sz w:val="18"/>
        <w:szCs w:val="24"/>
      </w:rPr>
      <w:t>MUNICIPAL DE ADMINISTRAÇÃO</w:t>
    </w:r>
  </w:p>
  <w:p w:rsidR="00B82AF6" w:rsidRPr="00BD20F8" w:rsidRDefault="00B82AF6" w:rsidP="00B82AF6">
    <w:pPr>
      <w:tabs>
        <w:tab w:val="center" w:pos="4419"/>
        <w:tab w:val="right" w:pos="8838"/>
      </w:tabs>
      <w:jc w:val="center"/>
      <w:rPr>
        <w:rFonts w:ascii="Verdana" w:hAnsi="Verdana" w:cs="Verdana"/>
        <w:b/>
        <w:color w:val="000080"/>
        <w:sz w:val="22"/>
        <w:szCs w:val="22"/>
      </w:rPr>
    </w:pPr>
    <w:r w:rsidRPr="00BD20F8">
      <w:rPr>
        <w:rFonts w:ascii="Verdana" w:hAnsi="Verdana" w:cs="Verdana"/>
        <w:b/>
        <w:color w:val="000080"/>
        <w:sz w:val="22"/>
        <w:szCs w:val="22"/>
      </w:rPr>
      <w:t>GERÊNCIA DE LICITAÇ</w:t>
    </w:r>
    <w:r>
      <w:rPr>
        <w:rFonts w:ascii="Verdana" w:hAnsi="Verdana" w:cs="Verdana"/>
        <w:b/>
        <w:color w:val="000080"/>
        <w:sz w:val="22"/>
        <w:szCs w:val="22"/>
      </w:rPr>
      <w:t>ÃO</w:t>
    </w:r>
  </w:p>
  <w:p w:rsidR="00B82AF6" w:rsidRDefault="00B82AF6" w:rsidP="00B82AF6">
    <w:pPr>
      <w:jc w:val="center"/>
    </w:pPr>
    <w:r w:rsidRPr="00BD20F8">
      <w:rPr>
        <w:b/>
        <w:color w:val="000080"/>
      </w:rPr>
      <w:t>Paço Municipal – Rua São Bento, 840 – centro – Cep.1</w:t>
    </w:r>
    <w:r>
      <w:rPr>
        <w:b/>
        <w:color w:val="000080"/>
      </w:rPr>
      <w:t>4.801.901 – Fone: (16) 3301-5116</w:t>
    </w:r>
    <w:r w:rsidRPr="00BD20F8">
      <w:rPr>
        <w:b/>
        <w:color w:val="000080"/>
      </w:rPr>
      <w:t xml:space="preserve">     Site: </w:t>
    </w:r>
    <w:hyperlink r:id="rId2" w:history="1">
      <w:r w:rsidRPr="00BD20F8">
        <w:rPr>
          <w:b/>
          <w:color w:val="0000FF"/>
          <w:u w:val="single"/>
        </w:rPr>
        <w:t>www.araraquara.sp.gov.br</w:t>
      </w:r>
    </w:hyperlink>
    <w:r w:rsidRPr="00BD20F8">
      <w:rPr>
        <w:b/>
        <w:color w:val="000080"/>
      </w:rPr>
      <w:t xml:space="preserve">     E-mail: edital@araraquara.sp.gov.br</w:t>
    </w:r>
  </w:p>
  <w:p w:rsidR="00B82AF6" w:rsidRDefault="00B82AF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83231"/>
    <w:multiLevelType w:val="hybridMultilevel"/>
    <w:tmpl w:val="9030E7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6"/>
    <w:rsid w:val="00031BF2"/>
    <w:rsid w:val="00121C3C"/>
    <w:rsid w:val="00127487"/>
    <w:rsid w:val="001812D1"/>
    <w:rsid w:val="001822A6"/>
    <w:rsid w:val="002358EE"/>
    <w:rsid w:val="002C2224"/>
    <w:rsid w:val="002F5D7A"/>
    <w:rsid w:val="003A09E4"/>
    <w:rsid w:val="004649A2"/>
    <w:rsid w:val="00527684"/>
    <w:rsid w:val="00621D85"/>
    <w:rsid w:val="00724962"/>
    <w:rsid w:val="00807B14"/>
    <w:rsid w:val="008439AD"/>
    <w:rsid w:val="00856D7F"/>
    <w:rsid w:val="009D56D5"/>
    <w:rsid w:val="00B82AF6"/>
    <w:rsid w:val="00BC40FE"/>
    <w:rsid w:val="00C22A37"/>
    <w:rsid w:val="00C92AE8"/>
    <w:rsid w:val="00D73232"/>
    <w:rsid w:val="00DF410E"/>
    <w:rsid w:val="00ED1E11"/>
    <w:rsid w:val="00F4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82AF6"/>
    <w:pPr>
      <w:keepNext/>
      <w:outlineLvl w:val="1"/>
    </w:pPr>
    <w:rPr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82AF6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B82AF6"/>
    <w:rPr>
      <w:b/>
    </w:rPr>
  </w:style>
  <w:style w:type="paragraph" w:styleId="Cabealho">
    <w:name w:val="header"/>
    <w:basedOn w:val="Normal"/>
    <w:link w:val="CabealhoChar"/>
    <w:uiPriority w:val="99"/>
    <w:unhideWhenUsed/>
    <w:rsid w:val="00B82A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A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2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A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82AF6"/>
    <w:pPr>
      <w:jc w:val="center"/>
    </w:pPr>
    <w:rPr>
      <w:rFonts w:ascii="Garamond" w:hAnsi="Garamond"/>
      <w:b/>
      <w:color w:val="008080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A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AF6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03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21D85"/>
    <w:pPr>
      <w:jc w:val="both"/>
    </w:pPr>
    <w:rPr>
      <w:rFonts w:ascii="Tahoma" w:hAnsi="Tahoma"/>
      <w:color w:val="00008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621D85"/>
    <w:rPr>
      <w:rFonts w:ascii="Tahoma" w:eastAsia="Times New Roman" w:hAnsi="Tahoma" w:cs="Times New Roman"/>
      <w:color w:val="00008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1D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21D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82AF6"/>
    <w:pPr>
      <w:keepNext/>
      <w:outlineLvl w:val="1"/>
    </w:pPr>
    <w:rPr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82AF6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B82AF6"/>
    <w:rPr>
      <w:b/>
    </w:rPr>
  </w:style>
  <w:style w:type="paragraph" w:styleId="Cabealho">
    <w:name w:val="header"/>
    <w:basedOn w:val="Normal"/>
    <w:link w:val="CabealhoChar"/>
    <w:uiPriority w:val="99"/>
    <w:unhideWhenUsed/>
    <w:rsid w:val="00B82A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2A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2A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2AF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82AF6"/>
    <w:pPr>
      <w:jc w:val="center"/>
    </w:pPr>
    <w:rPr>
      <w:rFonts w:ascii="Garamond" w:hAnsi="Garamond"/>
      <w:b/>
      <w:color w:val="008080"/>
      <w:sz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A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AF6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031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21D85"/>
    <w:pPr>
      <w:jc w:val="both"/>
    </w:pPr>
    <w:rPr>
      <w:rFonts w:ascii="Tahoma" w:hAnsi="Tahoma"/>
      <w:color w:val="00008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621D85"/>
    <w:rPr>
      <w:rFonts w:ascii="Tahoma" w:eastAsia="Times New Roman" w:hAnsi="Tahoma" w:cs="Times New Roman"/>
      <w:color w:val="00008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21D8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21D8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3508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Edson Santos da Silva</cp:lastModifiedBy>
  <cp:revision>5</cp:revision>
  <cp:lastPrinted>2021-05-11T17:26:00Z</cp:lastPrinted>
  <dcterms:created xsi:type="dcterms:W3CDTF">2021-05-11T16:50:00Z</dcterms:created>
  <dcterms:modified xsi:type="dcterms:W3CDTF">2021-05-12T11:04:00Z</dcterms:modified>
</cp:coreProperties>
</file>